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A5C31" w14:textId="77777777" w:rsidR="00FE22CD" w:rsidRPr="00B2210A" w:rsidRDefault="00FE22CD" w:rsidP="000759A3">
      <w:pPr>
        <w:pStyle w:val="NormalWeb"/>
        <w:shd w:val="clear" w:color="auto" w:fill="FFFFFF"/>
        <w:ind w:firstLine="540"/>
        <w:jc w:val="right"/>
        <w:rPr>
          <w:color w:val="000000" w:themeColor="text1"/>
          <w:sz w:val="28"/>
          <w:szCs w:val="28"/>
          <w:lang w:val="ro-MD"/>
        </w:rPr>
      </w:pPr>
      <w:r w:rsidRPr="00B2210A">
        <w:rPr>
          <w:color w:val="000000" w:themeColor="text1"/>
          <w:sz w:val="28"/>
          <w:szCs w:val="28"/>
          <w:lang w:val="ro-MD"/>
        </w:rPr>
        <w:t>Proiect</w:t>
      </w:r>
    </w:p>
    <w:p w14:paraId="636F703B" w14:textId="77777777" w:rsidR="00FE22CD" w:rsidRPr="000C482A" w:rsidRDefault="00FE22CD" w:rsidP="00FE22CD">
      <w:pPr>
        <w:pStyle w:val="NormalWeb"/>
        <w:shd w:val="clear" w:color="auto" w:fill="FFFFFF"/>
        <w:spacing w:before="0" w:beforeAutospacing="0" w:after="0" w:afterAutospacing="0"/>
        <w:ind w:firstLine="540"/>
        <w:jc w:val="center"/>
        <w:rPr>
          <w:b/>
          <w:color w:val="000000" w:themeColor="text1"/>
          <w:sz w:val="28"/>
          <w:szCs w:val="28"/>
          <w:lang w:val="ro-MD"/>
        </w:rPr>
      </w:pPr>
      <w:r w:rsidRPr="000C482A">
        <w:rPr>
          <w:b/>
          <w:color w:val="000000" w:themeColor="text1"/>
          <w:sz w:val="28"/>
          <w:szCs w:val="28"/>
          <w:lang w:val="ro-MD"/>
        </w:rPr>
        <w:t>L E G E</w:t>
      </w:r>
    </w:p>
    <w:p w14:paraId="07600ED0" w14:textId="77777777" w:rsidR="00A73C3E" w:rsidRPr="000C482A" w:rsidRDefault="00A73C3E" w:rsidP="00A73C3E">
      <w:pPr>
        <w:spacing w:line="240" w:lineRule="auto"/>
        <w:jc w:val="center"/>
        <w:rPr>
          <w:rFonts w:ascii="Times New Roman" w:hAnsi="Times New Roman" w:cs="Times New Roman"/>
          <w:b/>
          <w:color w:val="000000" w:themeColor="text1"/>
          <w:sz w:val="28"/>
          <w:szCs w:val="28"/>
          <w:lang w:val="ro-MD"/>
        </w:rPr>
      </w:pPr>
      <w:r w:rsidRPr="000C482A">
        <w:rPr>
          <w:rFonts w:ascii="Times New Roman" w:hAnsi="Times New Roman" w:cs="Times New Roman"/>
          <w:b/>
          <w:sz w:val="28"/>
          <w:szCs w:val="28"/>
          <w:lang w:val="ro-MD"/>
        </w:rPr>
        <w:t xml:space="preserve">pentru modificarea </w:t>
      </w:r>
      <w:r w:rsidRPr="000C482A">
        <w:rPr>
          <w:rFonts w:ascii="Times New Roman" w:hAnsi="Times New Roman" w:cs="Times New Roman"/>
          <w:b/>
          <w:color w:val="000000" w:themeColor="text1"/>
          <w:sz w:val="28"/>
          <w:szCs w:val="28"/>
          <w:lang w:val="ro-MD"/>
        </w:rPr>
        <w:t>Legii bugetului de stat</w:t>
      </w:r>
    </w:p>
    <w:p w14:paraId="0B24FC62" w14:textId="77777777" w:rsidR="00A73C3E" w:rsidRPr="003F5920" w:rsidRDefault="00A73C3E" w:rsidP="00A73C3E">
      <w:pPr>
        <w:spacing w:line="240" w:lineRule="auto"/>
        <w:jc w:val="center"/>
        <w:rPr>
          <w:b/>
          <w:sz w:val="28"/>
          <w:szCs w:val="28"/>
          <w:lang w:val="ro-MD"/>
        </w:rPr>
      </w:pPr>
      <w:r w:rsidRPr="000C482A">
        <w:rPr>
          <w:rFonts w:ascii="Times New Roman" w:hAnsi="Times New Roman" w:cs="Times New Roman"/>
          <w:b/>
          <w:color w:val="000000" w:themeColor="text1"/>
          <w:sz w:val="28"/>
          <w:szCs w:val="28"/>
          <w:lang w:val="ro-MD"/>
        </w:rPr>
        <w:t xml:space="preserve"> pentru anul 2023 nr. 359/2022</w:t>
      </w:r>
      <w:r w:rsidRPr="003F5920">
        <w:rPr>
          <w:b/>
          <w:color w:val="000000" w:themeColor="text1"/>
          <w:sz w:val="28"/>
          <w:szCs w:val="28"/>
          <w:lang w:val="ro-MD"/>
        </w:rPr>
        <w:t xml:space="preserve"> </w:t>
      </w:r>
    </w:p>
    <w:p w14:paraId="4A0994ED" w14:textId="5B105684" w:rsidR="00FE22CD" w:rsidRPr="00B2210A" w:rsidRDefault="00FE22CD" w:rsidP="00CA22F0">
      <w:pPr>
        <w:pStyle w:val="NormalWeb"/>
        <w:shd w:val="clear" w:color="auto" w:fill="FFFFFF"/>
        <w:spacing w:before="0" w:beforeAutospacing="0" w:after="0" w:afterAutospacing="0"/>
        <w:rPr>
          <w:color w:val="000000" w:themeColor="text1"/>
          <w:sz w:val="28"/>
          <w:szCs w:val="28"/>
          <w:lang w:val="ro-MD"/>
        </w:rPr>
      </w:pPr>
    </w:p>
    <w:p w14:paraId="6CA32BFA" w14:textId="77777777" w:rsidR="00991E05" w:rsidRPr="00B2210A" w:rsidRDefault="00991E05" w:rsidP="00991E05">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val="ro-MD"/>
        </w:rPr>
      </w:pPr>
      <w:r w:rsidRPr="00B2210A">
        <w:rPr>
          <w:rFonts w:ascii="Times New Roman" w:eastAsia="Times New Roman" w:hAnsi="Times New Roman" w:cs="Times New Roman"/>
          <w:color w:val="000000" w:themeColor="text1"/>
          <w:sz w:val="28"/>
          <w:szCs w:val="28"/>
          <w:lang w:val="ro-MD"/>
        </w:rPr>
        <w:t>Parlamentul adoptă prezenta lege organică.</w:t>
      </w:r>
    </w:p>
    <w:p w14:paraId="4ADAF488" w14:textId="77777777" w:rsidR="00D02164" w:rsidRPr="00B2210A" w:rsidRDefault="00D02164"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4CE3CFA9" w14:textId="77777777" w:rsidR="00FE22CD" w:rsidRPr="00B2210A" w:rsidRDefault="00FE22CD" w:rsidP="00FE22CD">
      <w:pPr>
        <w:pStyle w:val="NormalWeb"/>
        <w:shd w:val="clear" w:color="auto" w:fill="FFFFFF"/>
        <w:spacing w:before="0" w:beforeAutospacing="0" w:after="0" w:afterAutospacing="0"/>
        <w:ind w:firstLine="540"/>
        <w:jc w:val="both"/>
        <w:rPr>
          <w:color w:val="000000" w:themeColor="text1"/>
          <w:sz w:val="28"/>
          <w:szCs w:val="28"/>
          <w:lang w:val="ro-MD"/>
        </w:rPr>
      </w:pPr>
      <w:r w:rsidRPr="00B2210A">
        <w:rPr>
          <w:rStyle w:val="Strong"/>
          <w:color w:val="000000" w:themeColor="text1"/>
          <w:sz w:val="28"/>
          <w:szCs w:val="28"/>
          <w:lang w:val="ro-MD"/>
        </w:rPr>
        <w:t>Art. I. </w:t>
      </w:r>
      <w:r w:rsidRPr="00B2210A">
        <w:rPr>
          <w:color w:val="000000" w:themeColor="text1"/>
          <w:sz w:val="28"/>
          <w:szCs w:val="28"/>
          <w:lang w:val="ro-MD"/>
        </w:rPr>
        <w:t>– Legea bu</w:t>
      </w:r>
      <w:r w:rsidR="00C2077B" w:rsidRPr="00B2210A">
        <w:rPr>
          <w:color w:val="000000" w:themeColor="text1"/>
          <w:sz w:val="28"/>
          <w:szCs w:val="28"/>
          <w:lang w:val="ro-MD"/>
        </w:rPr>
        <w:t>getului de stat pentru anul 2023</w:t>
      </w:r>
      <w:r w:rsidRPr="00B2210A">
        <w:rPr>
          <w:color w:val="000000" w:themeColor="text1"/>
          <w:sz w:val="28"/>
          <w:szCs w:val="28"/>
          <w:lang w:val="ro-MD"/>
        </w:rPr>
        <w:t xml:space="preserve"> nr. </w:t>
      </w:r>
      <w:r w:rsidR="00C2077B" w:rsidRPr="00B2210A">
        <w:rPr>
          <w:color w:val="000000" w:themeColor="text1"/>
          <w:sz w:val="28"/>
          <w:szCs w:val="28"/>
          <w:lang w:val="ro-MD"/>
        </w:rPr>
        <w:t>359/2022</w:t>
      </w:r>
      <w:r w:rsidRPr="00B2210A">
        <w:rPr>
          <w:color w:val="000000" w:themeColor="text1"/>
          <w:sz w:val="28"/>
          <w:szCs w:val="28"/>
          <w:lang w:val="ro-MD"/>
        </w:rPr>
        <w:t xml:space="preserve"> (</w:t>
      </w:r>
      <w:r w:rsidR="00C2077B" w:rsidRPr="00B2210A">
        <w:rPr>
          <w:color w:val="000000" w:themeColor="text1"/>
          <w:sz w:val="28"/>
          <w:szCs w:val="28"/>
          <w:lang w:val="ro-MD"/>
        </w:rPr>
        <w:t>Monitorul Oficial al Republicii Moldova,</w:t>
      </w:r>
      <w:r w:rsidR="00DC167B" w:rsidRPr="00B2210A">
        <w:rPr>
          <w:color w:val="000000" w:themeColor="text1"/>
          <w:sz w:val="28"/>
          <w:szCs w:val="28"/>
          <w:lang w:val="ro-MD"/>
        </w:rPr>
        <w:t xml:space="preserve"> 2022, </w:t>
      </w:r>
      <w:r w:rsidR="00C2077B" w:rsidRPr="00B2210A">
        <w:rPr>
          <w:color w:val="000000" w:themeColor="text1"/>
          <w:sz w:val="28"/>
          <w:szCs w:val="28"/>
          <w:lang w:val="ro-MD"/>
        </w:rPr>
        <w:t>nr. 435-437, art. 807</w:t>
      </w:r>
      <w:r w:rsidRPr="00B2210A">
        <w:rPr>
          <w:color w:val="000000" w:themeColor="text1"/>
          <w:sz w:val="28"/>
          <w:szCs w:val="28"/>
          <w:lang w:val="ro-MD"/>
        </w:rPr>
        <w:t>), cu modificările ulterioare, se modifică după cum urmează:</w:t>
      </w:r>
    </w:p>
    <w:p w14:paraId="5AA26075" w14:textId="77777777" w:rsidR="0099550B" w:rsidRPr="00B2210A" w:rsidRDefault="0099550B"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225B4F15" w14:textId="5AEAC2E9" w:rsidR="00FE22CD" w:rsidRPr="00B2210A" w:rsidRDefault="00FE22CD" w:rsidP="00FE22CD">
      <w:pPr>
        <w:pStyle w:val="NormalWeb"/>
        <w:shd w:val="clear" w:color="auto" w:fill="FFFFFF"/>
        <w:spacing w:before="0" w:beforeAutospacing="0" w:after="0" w:afterAutospacing="0"/>
        <w:ind w:firstLine="540"/>
        <w:jc w:val="both"/>
        <w:rPr>
          <w:color w:val="000000" w:themeColor="text1"/>
          <w:sz w:val="28"/>
          <w:szCs w:val="28"/>
          <w:lang w:val="ro-MD"/>
        </w:rPr>
      </w:pPr>
      <w:r w:rsidRPr="00B2210A">
        <w:rPr>
          <w:color w:val="000000" w:themeColor="text1"/>
          <w:sz w:val="28"/>
          <w:szCs w:val="28"/>
          <w:lang w:val="ro-MD"/>
        </w:rPr>
        <w:t>1. La articolul 1 al</w:t>
      </w:r>
      <w:r w:rsidR="008C6110" w:rsidRPr="00B2210A">
        <w:rPr>
          <w:color w:val="000000" w:themeColor="text1"/>
          <w:sz w:val="28"/>
          <w:szCs w:val="28"/>
          <w:lang w:val="ro-MD"/>
        </w:rPr>
        <w:t xml:space="preserve">ineatul (1), cifrele </w:t>
      </w:r>
      <w:r w:rsidR="007E7229" w:rsidRPr="00B2210A">
        <w:rPr>
          <w:color w:val="000000" w:themeColor="text1"/>
          <w:sz w:val="28"/>
          <w:szCs w:val="28"/>
          <w:lang w:val="ro-MD"/>
        </w:rPr>
        <w:t>„</w:t>
      </w:r>
      <w:r w:rsidR="00ED1CCE">
        <w:rPr>
          <w:color w:val="000000" w:themeColor="text1"/>
          <w:sz w:val="28"/>
          <w:szCs w:val="28"/>
          <w:lang w:val="ro-MD"/>
        </w:rPr>
        <w:t>66274579</w:t>
      </w:r>
      <w:r w:rsidR="007E7229" w:rsidRPr="00B2210A">
        <w:rPr>
          <w:color w:val="000000" w:themeColor="text1"/>
          <w:sz w:val="28"/>
          <w:szCs w:val="28"/>
          <w:lang w:val="ro-MD"/>
        </w:rPr>
        <w:t>”</w:t>
      </w:r>
      <w:r w:rsidRPr="00B2210A">
        <w:rPr>
          <w:color w:val="000000" w:themeColor="text1"/>
          <w:sz w:val="28"/>
          <w:szCs w:val="28"/>
          <w:lang w:val="ro-MD"/>
        </w:rPr>
        <w:t xml:space="preserve"> şi „</w:t>
      </w:r>
      <w:r w:rsidR="00ED1CCE">
        <w:rPr>
          <w:color w:val="000000" w:themeColor="text1"/>
          <w:sz w:val="28"/>
          <w:szCs w:val="28"/>
          <w:lang w:val="ro-MD"/>
        </w:rPr>
        <w:t>84601879</w:t>
      </w:r>
      <w:r w:rsidR="00830DAD" w:rsidRPr="00B2210A">
        <w:rPr>
          <w:color w:val="000000" w:themeColor="text1"/>
          <w:sz w:val="28"/>
          <w:szCs w:val="28"/>
          <w:lang w:val="ro-MD"/>
        </w:rPr>
        <w:t>”</w:t>
      </w:r>
      <w:r w:rsidRPr="00B2210A">
        <w:rPr>
          <w:color w:val="000000" w:themeColor="text1"/>
          <w:sz w:val="28"/>
          <w:szCs w:val="28"/>
          <w:lang w:val="ro-MD"/>
        </w:rPr>
        <w:t xml:space="preserve"> se substituie, respectiv, cu cifrele </w:t>
      </w:r>
      <w:r w:rsidR="00160572">
        <w:rPr>
          <w:color w:val="000000" w:themeColor="text1"/>
          <w:sz w:val="28"/>
          <w:szCs w:val="28"/>
          <w:lang w:val="ro-MD"/>
        </w:rPr>
        <w:t>„</w:t>
      </w:r>
      <w:r w:rsidR="00160572" w:rsidRPr="00D71FE4">
        <w:rPr>
          <w:color w:val="000000" w:themeColor="text1"/>
          <w:sz w:val="28"/>
          <w:szCs w:val="28"/>
          <w:lang w:val="ro-MD"/>
        </w:rPr>
        <w:t>65776700,0” și „84104000,0” .</w:t>
      </w:r>
    </w:p>
    <w:p w14:paraId="23F5A5A8" w14:textId="77777777" w:rsidR="00163B4C" w:rsidRPr="00B2210A" w:rsidRDefault="00163B4C"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21E0ED62" w14:textId="77777777" w:rsidR="009E7020" w:rsidRPr="00B2210A" w:rsidRDefault="00455D7C" w:rsidP="00FE22CD">
      <w:pPr>
        <w:pStyle w:val="NormalWeb"/>
        <w:shd w:val="clear" w:color="auto" w:fill="FFFFFF"/>
        <w:spacing w:before="0" w:beforeAutospacing="0" w:after="0" w:afterAutospacing="0"/>
        <w:ind w:firstLine="540"/>
        <w:jc w:val="both"/>
        <w:rPr>
          <w:color w:val="000000" w:themeColor="text1"/>
          <w:sz w:val="28"/>
          <w:szCs w:val="28"/>
          <w:lang w:val="ro-MD"/>
        </w:rPr>
      </w:pPr>
      <w:r w:rsidRPr="00B2210A">
        <w:rPr>
          <w:color w:val="000000" w:themeColor="text1"/>
          <w:sz w:val="28"/>
          <w:szCs w:val="28"/>
          <w:lang w:val="ro-MD"/>
        </w:rPr>
        <w:t>2. La articolul 2</w:t>
      </w:r>
      <w:r w:rsidR="009E7020" w:rsidRPr="00B2210A">
        <w:rPr>
          <w:color w:val="000000" w:themeColor="text1"/>
          <w:sz w:val="28"/>
          <w:szCs w:val="28"/>
          <w:lang w:val="ro-MD"/>
        </w:rPr>
        <w:t>:</w:t>
      </w:r>
    </w:p>
    <w:p w14:paraId="4CFF89CA" w14:textId="77777777" w:rsidR="00CE4F45" w:rsidRPr="00B2210A" w:rsidRDefault="00CE4F45"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4FDC90A2" w14:textId="5C96FF31" w:rsidR="0012353B" w:rsidRPr="00D71FE4" w:rsidRDefault="00654843" w:rsidP="00FE22CD">
      <w:pPr>
        <w:pStyle w:val="NormalWeb"/>
        <w:shd w:val="clear" w:color="auto" w:fill="FFFFFF"/>
        <w:spacing w:before="0" w:beforeAutospacing="0" w:after="0" w:afterAutospacing="0"/>
        <w:ind w:firstLine="540"/>
        <w:jc w:val="both"/>
        <w:rPr>
          <w:sz w:val="28"/>
          <w:szCs w:val="28"/>
          <w:lang w:val="ro-MD"/>
        </w:rPr>
      </w:pPr>
      <w:r w:rsidRPr="00D71FE4">
        <w:rPr>
          <w:sz w:val="28"/>
          <w:szCs w:val="28"/>
          <w:lang w:val="ro-MD"/>
        </w:rPr>
        <w:t xml:space="preserve">la litera a) cifrele „2221348,4” și „70,94” se substituie, respectiv, cu cifrele </w:t>
      </w:r>
      <w:r w:rsidR="008D41D8" w:rsidRPr="00D71FE4">
        <w:rPr>
          <w:sz w:val="28"/>
          <w:szCs w:val="28"/>
          <w:lang w:val="ro-MD"/>
        </w:rPr>
        <w:t>„</w:t>
      </w:r>
      <w:r w:rsidR="00806458">
        <w:rPr>
          <w:sz w:val="28"/>
          <w:szCs w:val="28"/>
          <w:lang w:val="ro-MD"/>
        </w:rPr>
        <w:t>2327012,4</w:t>
      </w:r>
      <w:r w:rsidR="008D41D8" w:rsidRPr="00D71FE4">
        <w:rPr>
          <w:sz w:val="28"/>
          <w:szCs w:val="28"/>
          <w:lang w:val="ro-MD"/>
        </w:rPr>
        <w:t>” și „73,</w:t>
      </w:r>
      <w:r w:rsidR="00A90A52">
        <w:rPr>
          <w:sz w:val="28"/>
          <w:szCs w:val="28"/>
          <w:lang w:val="ro-MD"/>
        </w:rPr>
        <w:t>89</w:t>
      </w:r>
      <w:r w:rsidR="008D41D8" w:rsidRPr="00D71FE4">
        <w:rPr>
          <w:sz w:val="28"/>
          <w:szCs w:val="28"/>
          <w:lang w:val="ro-MD"/>
        </w:rPr>
        <w:t>”.</w:t>
      </w:r>
    </w:p>
    <w:p w14:paraId="615800DE" w14:textId="77777777" w:rsidR="00654843" w:rsidRDefault="00654843"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0255E546" w14:textId="13F65EDA" w:rsidR="009E7020" w:rsidRDefault="00ED1CCE" w:rsidP="00FE22CD">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litera b</w:t>
      </w:r>
      <w:r w:rsidR="00A97B99">
        <w:rPr>
          <w:color w:val="000000" w:themeColor="text1"/>
          <w:sz w:val="28"/>
          <w:szCs w:val="28"/>
          <w:lang w:val="ro-MD"/>
        </w:rPr>
        <w:t>) cifrele</w:t>
      </w:r>
      <w:r w:rsidR="009E7020" w:rsidRPr="00B2210A">
        <w:rPr>
          <w:color w:val="000000" w:themeColor="text1"/>
          <w:sz w:val="28"/>
          <w:szCs w:val="28"/>
          <w:lang w:val="ro-MD"/>
        </w:rPr>
        <w:t xml:space="preserve"> „</w:t>
      </w:r>
      <w:r>
        <w:rPr>
          <w:color w:val="000000" w:themeColor="text1"/>
          <w:sz w:val="28"/>
          <w:szCs w:val="28"/>
          <w:lang w:val="ro-MD"/>
        </w:rPr>
        <w:t>5000000</w:t>
      </w:r>
      <w:r w:rsidR="0028368A">
        <w:rPr>
          <w:color w:val="000000" w:themeColor="text1"/>
          <w:sz w:val="28"/>
          <w:szCs w:val="28"/>
          <w:lang w:val="ro-MD"/>
        </w:rPr>
        <w:t>,0</w:t>
      </w:r>
      <w:r w:rsidR="00160572">
        <w:rPr>
          <w:color w:val="000000" w:themeColor="text1"/>
          <w:sz w:val="28"/>
          <w:szCs w:val="28"/>
          <w:lang w:val="ro-MD"/>
        </w:rPr>
        <w:t>” se substituie</w:t>
      </w:r>
      <w:r w:rsidR="009E7020" w:rsidRPr="00B2210A">
        <w:rPr>
          <w:color w:val="000000" w:themeColor="text1"/>
          <w:sz w:val="28"/>
          <w:szCs w:val="28"/>
          <w:lang w:val="ro-MD"/>
        </w:rPr>
        <w:t xml:space="preserve"> cu c</w:t>
      </w:r>
      <w:r w:rsidR="00A97B99">
        <w:rPr>
          <w:color w:val="000000" w:themeColor="text1"/>
          <w:sz w:val="28"/>
          <w:szCs w:val="28"/>
          <w:lang w:val="ro-MD"/>
        </w:rPr>
        <w:t>ifrele</w:t>
      </w:r>
      <w:r w:rsidR="00E04BC5" w:rsidRPr="00B2210A">
        <w:rPr>
          <w:color w:val="000000" w:themeColor="text1"/>
          <w:sz w:val="28"/>
          <w:szCs w:val="28"/>
          <w:lang w:val="ro-MD"/>
        </w:rPr>
        <w:t xml:space="preserve"> </w:t>
      </w:r>
      <w:r w:rsidR="00E04BC5" w:rsidRPr="00D71FE4">
        <w:rPr>
          <w:color w:val="000000" w:themeColor="text1"/>
          <w:sz w:val="28"/>
          <w:szCs w:val="28"/>
          <w:lang w:val="ro-MD"/>
        </w:rPr>
        <w:t>„</w:t>
      </w:r>
      <w:r w:rsidR="00160572" w:rsidRPr="00D71FE4">
        <w:rPr>
          <w:color w:val="000000" w:themeColor="text1"/>
          <w:sz w:val="28"/>
          <w:szCs w:val="28"/>
          <w:lang w:val="ro-MD"/>
        </w:rPr>
        <w:t>3558000,0</w:t>
      </w:r>
      <w:r w:rsidR="00E04BC5" w:rsidRPr="00D71FE4">
        <w:rPr>
          <w:color w:val="000000" w:themeColor="text1"/>
          <w:sz w:val="28"/>
          <w:szCs w:val="28"/>
          <w:lang w:val="ro-MD"/>
        </w:rPr>
        <w:t>”</w:t>
      </w:r>
      <w:r w:rsidR="009E7020" w:rsidRPr="00D71FE4">
        <w:rPr>
          <w:color w:val="000000" w:themeColor="text1"/>
          <w:sz w:val="28"/>
          <w:szCs w:val="28"/>
          <w:lang w:val="ro-MD"/>
        </w:rPr>
        <w:t>;</w:t>
      </w:r>
    </w:p>
    <w:p w14:paraId="337DE328" w14:textId="77777777" w:rsidR="00833CD1" w:rsidRDefault="00833CD1"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4D075ECE" w14:textId="40EA4ADE" w:rsidR="00833CD1" w:rsidRPr="00D71FE4" w:rsidRDefault="00833CD1" w:rsidP="00FE22CD">
      <w:pPr>
        <w:pStyle w:val="NormalWeb"/>
        <w:shd w:val="clear" w:color="auto" w:fill="FFFFFF"/>
        <w:spacing w:before="0" w:beforeAutospacing="0" w:after="0" w:afterAutospacing="0"/>
        <w:ind w:firstLine="540"/>
        <w:jc w:val="both"/>
        <w:rPr>
          <w:sz w:val="28"/>
          <w:szCs w:val="28"/>
          <w:lang w:val="ro-MD"/>
        </w:rPr>
      </w:pPr>
      <w:r>
        <w:rPr>
          <w:color w:val="000000" w:themeColor="text1"/>
          <w:sz w:val="28"/>
          <w:szCs w:val="28"/>
          <w:lang w:val="ro-MD"/>
        </w:rPr>
        <w:t>litera c</w:t>
      </w:r>
      <w:r w:rsidRPr="00833CD1">
        <w:rPr>
          <w:color w:val="000000" w:themeColor="text1"/>
          <w:sz w:val="28"/>
          <w:szCs w:val="28"/>
          <w:lang w:val="ro-MD"/>
        </w:rPr>
        <w:t>) cifrele „1</w:t>
      </w:r>
      <w:r>
        <w:rPr>
          <w:color w:val="000000" w:themeColor="text1"/>
          <w:sz w:val="28"/>
          <w:szCs w:val="28"/>
          <w:lang w:val="ro-MD"/>
        </w:rPr>
        <w:t>02</w:t>
      </w:r>
      <w:r w:rsidRPr="00833CD1">
        <w:rPr>
          <w:color w:val="000000" w:themeColor="text1"/>
          <w:sz w:val="28"/>
          <w:szCs w:val="28"/>
          <w:lang w:val="ro-MD"/>
        </w:rPr>
        <w:t xml:space="preserve">0000,0” se substituie cu cifrele </w:t>
      </w:r>
      <w:r w:rsidRPr="00D71FE4">
        <w:rPr>
          <w:sz w:val="28"/>
          <w:szCs w:val="28"/>
          <w:lang w:val="ro-RO"/>
        </w:rPr>
        <w:t>„1320000,0”;</w:t>
      </w:r>
    </w:p>
    <w:p w14:paraId="34496E92" w14:textId="467CCC9B" w:rsidR="00CE4F45" w:rsidRDefault="00CE4F45"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3BB168CD" w14:textId="338ABCC4" w:rsidR="00833CD1" w:rsidRPr="008D41D8" w:rsidRDefault="008D41D8" w:rsidP="00FE22CD">
      <w:pPr>
        <w:pStyle w:val="NormalWeb"/>
        <w:shd w:val="clear" w:color="auto" w:fill="FFFFFF"/>
        <w:spacing w:before="0" w:beforeAutospacing="0" w:after="0" w:afterAutospacing="0"/>
        <w:ind w:firstLine="540"/>
        <w:jc w:val="both"/>
        <w:rPr>
          <w:color w:val="000000" w:themeColor="text1"/>
          <w:sz w:val="28"/>
          <w:szCs w:val="28"/>
          <w:lang w:val="ro-RO"/>
        </w:rPr>
      </w:pPr>
      <w:r>
        <w:rPr>
          <w:color w:val="000000" w:themeColor="text1"/>
          <w:sz w:val="28"/>
          <w:szCs w:val="28"/>
          <w:lang w:val="ro-RO"/>
        </w:rPr>
        <w:t>l</w:t>
      </w:r>
      <w:r w:rsidRPr="008D41D8">
        <w:rPr>
          <w:color w:val="000000" w:themeColor="text1"/>
          <w:sz w:val="28"/>
          <w:szCs w:val="28"/>
          <w:lang w:val="ro-RO"/>
        </w:rPr>
        <w:t xml:space="preserve">itera d) cifrele „1600000,0” se substituie cu </w:t>
      </w:r>
      <w:r w:rsidRPr="00D71FE4">
        <w:rPr>
          <w:sz w:val="28"/>
          <w:szCs w:val="28"/>
          <w:lang w:val="ro-RO"/>
        </w:rPr>
        <w:t>cifrele „1700000,0”;</w:t>
      </w:r>
    </w:p>
    <w:p w14:paraId="5320EAED" w14:textId="77777777" w:rsidR="00833CD1" w:rsidRPr="00B2210A" w:rsidRDefault="00833CD1"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00239D1B" w14:textId="06BDAE42" w:rsidR="009E7020" w:rsidRPr="00B2210A" w:rsidRDefault="00ED1CCE" w:rsidP="00FE22CD">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litera g</w:t>
      </w:r>
      <w:r w:rsidR="009E7020" w:rsidRPr="00B2210A">
        <w:rPr>
          <w:color w:val="000000" w:themeColor="text1"/>
          <w:sz w:val="28"/>
          <w:szCs w:val="28"/>
          <w:lang w:val="ro-MD"/>
        </w:rPr>
        <w:t xml:space="preserve">) </w:t>
      </w:r>
      <w:r>
        <w:rPr>
          <w:color w:val="000000" w:themeColor="text1"/>
          <w:sz w:val="28"/>
          <w:szCs w:val="28"/>
          <w:lang w:val="ro-MD"/>
        </w:rPr>
        <w:t>se abrogă</w:t>
      </w:r>
      <w:r w:rsidR="009E7020" w:rsidRPr="00B2210A">
        <w:rPr>
          <w:color w:val="000000" w:themeColor="text1"/>
          <w:sz w:val="28"/>
          <w:szCs w:val="28"/>
          <w:lang w:val="ro-MD"/>
        </w:rPr>
        <w:t>;</w:t>
      </w:r>
    </w:p>
    <w:p w14:paraId="714EB28D" w14:textId="77777777" w:rsidR="00E04BC5" w:rsidRPr="00B2210A" w:rsidRDefault="00E04BC5"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7FA7AE75" w14:textId="77777777" w:rsidR="008D41D8" w:rsidRDefault="009E7020" w:rsidP="00FE22CD">
      <w:pPr>
        <w:pStyle w:val="NormalWeb"/>
        <w:shd w:val="clear" w:color="auto" w:fill="FFFFFF"/>
        <w:spacing w:before="0" w:beforeAutospacing="0" w:after="0" w:afterAutospacing="0"/>
        <w:ind w:firstLine="540"/>
        <w:jc w:val="both"/>
        <w:rPr>
          <w:color w:val="000000" w:themeColor="text1"/>
          <w:sz w:val="28"/>
          <w:szCs w:val="28"/>
          <w:lang w:val="ro-MD"/>
        </w:rPr>
      </w:pPr>
      <w:r w:rsidRPr="00B2210A">
        <w:rPr>
          <w:color w:val="000000" w:themeColor="text1"/>
          <w:sz w:val="28"/>
          <w:szCs w:val="28"/>
          <w:lang w:val="ro-MD"/>
        </w:rPr>
        <w:t xml:space="preserve">litera </w:t>
      </w:r>
      <w:r w:rsidR="00ED1CCE">
        <w:rPr>
          <w:color w:val="000000" w:themeColor="text1"/>
          <w:sz w:val="28"/>
          <w:szCs w:val="28"/>
          <w:lang w:val="ro-MD"/>
        </w:rPr>
        <w:t>h</w:t>
      </w:r>
      <w:r w:rsidR="008271CC" w:rsidRPr="00B2210A">
        <w:rPr>
          <w:color w:val="000000" w:themeColor="text1"/>
          <w:sz w:val="28"/>
          <w:szCs w:val="28"/>
          <w:lang w:val="ro-MD"/>
        </w:rPr>
        <w:t xml:space="preserve">) </w:t>
      </w:r>
      <w:r w:rsidR="008D41D8">
        <w:rPr>
          <w:color w:val="000000" w:themeColor="text1"/>
          <w:sz w:val="28"/>
          <w:szCs w:val="28"/>
          <w:lang w:val="ro-MD"/>
        </w:rPr>
        <w:t xml:space="preserve">va avea următorul cuprins: </w:t>
      </w:r>
    </w:p>
    <w:p w14:paraId="7324CFB2" w14:textId="427F23AC" w:rsidR="009E7020" w:rsidRPr="00B2210A" w:rsidRDefault="008D41D8" w:rsidP="00FE22CD">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 xml:space="preserve">„h) </w:t>
      </w:r>
      <w:r w:rsidR="005A1F77" w:rsidRPr="005A1F77">
        <w:rPr>
          <w:color w:val="000000" w:themeColor="text1"/>
          <w:sz w:val="28"/>
          <w:szCs w:val="28"/>
          <w:lang w:val="ro-MD"/>
        </w:rPr>
        <w:t>pentru formarea profesională a cadrelor didactice și de conducere din învățământul general – în sumă de 12 916,4 mii de lei, pentru implementarea standardelor minime educaționale – în sumă de 583,6 mii de lei</w:t>
      </w:r>
      <w:r w:rsidR="005A1F77">
        <w:rPr>
          <w:color w:val="000000" w:themeColor="text1"/>
          <w:sz w:val="28"/>
          <w:szCs w:val="28"/>
          <w:lang w:val="ro-MD"/>
        </w:rPr>
        <w:t>;</w:t>
      </w:r>
      <w:r w:rsidR="005A1F77" w:rsidRPr="005A1F77">
        <w:rPr>
          <w:color w:val="000000" w:themeColor="text1"/>
          <w:sz w:val="28"/>
          <w:szCs w:val="28"/>
          <w:lang w:val="ro-MD"/>
        </w:rPr>
        <w:t>”</w:t>
      </w:r>
      <w:r w:rsidR="005A1F77">
        <w:rPr>
          <w:color w:val="000000" w:themeColor="text1"/>
          <w:sz w:val="28"/>
          <w:szCs w:val="28"/>
          <w:lang w:val="ro-MD"/>
        </w:rPr>
        <w:t>;</w:t>
      </w:r>
    </w:p>
    <w:p w14:paraId="6640CD48" w14:textId="77777777" w:rsidR="00E04BC5" w:rsidRPr="00B2210A" w:rsidRDefault="00E04BC5"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5F103977" w14:textId="4D8579F6" w:rsidR="008271CC" w:rsidRPr="00B2210A" w:rsidRDefault="000C482A" w:rsidP="00FE22CD">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litera i</w:t>
      </w:r>
      <w:r w:rsidR="008271CC" w:rsidRPr="00B2210A">
        <w:rPr>
          <w:color w:val="000000" w:themeColor="text1"/>
          <w:sz w:val="28"/>
          <w:szCs w:val="28"/>
          <w:lang w:val="ro-MD"/>
        </w:rPr>
        <w:t>) cifrele ,,</w:t>
      </w:r>
      <w:r w:rsidR="00A97B99">
        <w:rPr>
          <w:color w:val="000000" w:themeColor="text1"/>
          <w:sz w:val="28"/>
          <w:szCs w:val="28"/>
          <w:lang w:val="ro-MD"/>
        </w:rPr>
        <w:t>225692,0</w:t>
      </w:r>
      <w:r w:rsidR="008271CC" w:rsidRPr="00B2210A">
        <w:rPr>
          <w:color w:val="000000" w:themeColor="text1"/>
          <w:sz w:val="28"/>
          <w:szCs w:val="28"/>
          <w:lang w:val="ro-MD"/>
        </w:rPr>
        <w:t xml:space="preserve">” se substituie cu </w:t>
      </w:r>
      <w:r w:rsidR="008271CC" w:rsidRPr="008D41D8">
        <w:rPr>
          <w:color w:val="000000" w:themeColor="text1"/>
          <w:sz w:val="28"/>
          <w:szCs w:val="28"/>
          <w:lang w:val="ro-MD"/>
        </w:rPr>
        <w:t>cifrele ,,</w:t>
      </w:r>
      <w:r w:rsidR="00CF063D">
        <w:rPr>
          <w:color w:val="000000" w:themeColor="text1"/>
          <w:sz w:val="28"/>
          <w:szCs w:val="28"/>
          <w:lang w:val="ro-MD"/>
        </w:rPr>
        <w:t>239277,7</w:t>
      </w:r>
      <w:r w:rsidR="008271CC" w:rsidRPr="008D41D8">
        <w:rPr>
          <w:color w:val="000000" w:themeColor="text1"/>
          <w:sz w:val="28"/>
          <w:szCs w:val="28"/>
          <w:lang w:val="ro-MD"/>
        </w:rPr>
        <w:t>”;</w:t>
      </w:r>
    </w:p>
    <w:p w14:paraId="0C79832B" w14:textId="77777777" w:rsidR="00E04BC5" w:rsidRPr="00B2210A" w:rsidRDefault="00E04BC5" w:rsidP="00FE22CD">
      <w:pPr>
        <w:pStyle w:val="NormalWeb"/>
        <w:shd w:val="clear" w:color="auto" w:fill="FFFFFF"/>
        <w:spacing w:before="0" w:beforeAutospacing="0" w:after="0" w:afterAutospacing="0"/>
        <w:ind w:firstLine="540"/>
        <w:jc w:val="both"/>
        <w:rPr>
          <w:color w:val="000000" w:themeColor="text1"/>
          <w:sz w:val="28"/>
          <w:szCs w:val="28"/>
          <w:lang w:val="ro-MD"/>
        </w:rPr>
      </w:pPr>
    </w:p>
    <w:p w14:paraId="43AE6E8B" w14:textId="5B25FE5D" w:rsidR="00521A54" w:rsidRPr="00B2210A" w:rsidRDefault="00455D7C" w:rsidP="00521A54">
      <w:pPr>
        <w:pStyle w:val="NormalWeb"/>
        <w:shd w:val="clear" w:color="auto" w:fill="FFFFFF"/>
        <w:spacing w:before="0" w:beforeAutospacing="0" w:after="0" w:afterAutospacing="0"/>
        <w:ind w:firstLine="540"/>
        <w:jc w:val="both"/>
        <w:rPr>
          <w:color w:val="000000" w:themeColor="text1"/>
          <w:sz w:val="28"/>
          <w:szCs w:val="28"/>
          <w:lang w:val="ro-MD"/>
        </w:rPr>
      </w:pPr>
      <w:r w:rsidRPr="00B2210A">
        <w:rPr>
          <w:color w:val="000000" w:themeColor="text1"/>
          <w:sz w:val="28"/>
          <w:szCs w:val="28"/>
          <w:lang w:val="ro-MD"/>
        </w:rPr>
        <w:t xml:space="preserve">litera </w:t>
      </w:r>
      <w:r w:rsidR="00606E83" w:rsidRPr="00B2210A">
        <w:rPr>
          <w:color w:val="000000" w:themeColor="text1"/>
          <w:sz w:val="28"/>
          <w:szCs w:val="28"/>
          <w:lang w:val="ro-MD"/>
        </w:rPr>
        <w:t>n) cifrele „</w:t>
      </w:r>
      <w:r w:rsidR="00521A54" w:rsidRPr="00B2210A">
        <w:rPr>
          <w:color w:val="000000" w:themeColor="text1"/>
          <w:sz w:val="28"/>
          <w:szCs w:val="28"/>
          <w:lang w:val="ro-MD"/>
        </w:rPr>
        <w:t>134121,9</w:t>
      </w:r>
      <w:r w:rsidR="00606E83" w:rsidRPr="00B2210A">
        <w:rPr>
          <w:color w:val="000000" w:themeColor="text1"/>
          <w:sz w:val="28"/>
          <w:szCs w:val="28"/>
          <w:lang w:val="ro-MD"/>
        </w:rPr>
        <w:t>” și „</w:t>
      </w:r>
      <w:r w:rsidR="00521A54">
        <w:rPr>
          <w:color w:val="000000" w:themeColor="text1"/>
          <w:sz w:val="28"/>
          <w:szCs w:val="28"/>
          <w:lang w:val="ro-MD"/>
        </w:rPr>
        <w:t>118121,9</w:t>
      </w:r>
      <w:r w:rsidR="00606E83" w:rsidRPr="00B2210A">
        <w:rPr>
          <w:color w:val="000000" w:themeColor="text1"/>
          <w:sz w:val="28"/>
          <w:szCs w:val="28"/>
          <w:lang w:val="ro-MD"/>
        </w:rPr>
        <w:t>” se substituie, respectiv, cu c</w:t>
      </w:r>
      <w:r w:rsidR="0039582C" w:rsidRPr="00B2210A">
        <w:rPr>
          <w:color w:val="000000" w:themeColor="text1"/>
          <w:sz w:val="28"/>
          <w:szCs w:val="28"/>
          <w:lang w:val="ro-MD"/>
        </w:rPr>
        <w:t xml:space="preserve">ifrele </w:t>
      </w:r>
    </w:p>
    <w:p w14:paraId="48D6EAB4" w14:textId="34528BC9" w:rsidR="006330B2" w:rsidRDefault="008D41D8" w:rsidP="00CA5E76">
      <w:pPr>
        <w:pStyle w:val="NormalWeb"/>
        <w:shd w:val="clear" w:color="auto" w:fill="FFFFFF"/>
        <w:spacing w:before="0" w:beforeAutospacing="0" w:after="0" w:afterAutospacing="0"/>
        <w:jc w:val="both"/>
        <w:rPr>
          <w:color w:val="000000" w:themeColor="text1"/>
          <w:sz w:val="28"/>
          <w:szCs w:val="28"/>
          <w:lang w:val="ro-MD"/>
        </w:rPr>
      </w:pPr>
      <w:r w:rsidRPr="008D41D8">
        <w:rPr>
          <w:color w:val="000000" w:themeColor="text1"/>
          <w:sz w:val="28"/>
          <w:szCs w:val="28"/>
          <w:lang w:val="ro-MD"/>
        </w:rPr>
        <w:t>„93727,8” și „77727,8”;</w:t>
      </w:r>
    </w:p>
    <w:p w14:paraId="5DC973A9" w14:textId="77777777" w:rsidR="00CA5E76" w:rsidRDefault="00CA5E76" w:rsidP="00CA5E76">
      <w:pPr>
        <w:pStyle w:val="NormalWeb"/>
        <w:shd w:val="clear" w:color="auto" w:fill="FFFFFF"/>
        <w:spacing w:before="0" w:beforeAutospacing="0" w:after="0" w:afterAutospacing="0"/>
        <w:jc w:val="both"/>
        <w:rPr>
          <w:color w:val="000000" w:themeColor="text1"/>
          <w:sz w:val="28"/>
          <w:szCs w:val="28"/>
          <w:lang w:val="ro-MD"/>
        </w:rPr>
      </w:pPr>
    </w:p>
    <w:p w14:paraId="1283C8E2" w14:textId="70D4FEEF" w:rsidR="006330B2" w:rsidRDefault="006330B2" w:rsidP="0039582C">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 xml:space="preserve">litera p) cifrele „2340567,6” se substituie cu cifrele </w:t>
      </w:r>
      <w:r w:rsidRPr="008D41D8">
        <w:rPr>
          <w:color w:val="000000" w:themeColor="text1"/>
          <w:sz w:val="28"/>
          <w:szCs w:val="28"/>
          <w:lang w:val="ro-MD"/>
        </w:rPr>
        <w:t>„</w:t>
      </w:r>
      <w:r w:rsidR="008D41D8" w:rsidRPr="008D41D8">
        <w:rPr>
          <w:color w:val="000000" w:themeColor="text1"/>
          <w:sz w:val="28"/>
          <w:szCs w:val="28"/>
          <w:lang w:val="ro-MD"/>
        </w:rPr>
        <w:t>2038905,1</w:t>
      </w:r>
      <w:r w:rsidRPr="008D41D8">
        <w:rPr>
          <w:color w:val="000000" w:themeColor="text1"/>
          <w:sz w:val="28"/>
          <w:szCs w:val="28"/>
          <w:lang w:val="ro-MD"/>
        </w:rPr>
        <w:t>”;</w:t>
      </w:r>
    </w:p>
    <w:p w14:paraId="31DE56B1" w14:textId="3A693F9A" w:rsidR="006330B2" w:rsidRDefault="006330B2" w:rsidP="0039582C">
      <w:pPr>
        <w:pStyle w:val="NormalWeb"/>
        <w:shd w:val="clear" w:color="auto" w:fill="FFFFFF"/>
        <w:spacing w:before="0" w:beforeAutospacing="0" w:after="0" w:afterAutospacing="0"/>
        <w:ind w:firstLine="540"/>
        <w:jc w:val="both"/>
        <w:rPr>
          <w:color w:val="000000" w:themeColor="text1"/>
          <w:sz w:val="28"/>
          <w:szCs w:val="28"/>
          <w:lang w:val="ro-MD"/>
        </w:rPr>
      </w:pPr>
    </w:p>
    <w:p w14:paraId="6368F078" w14:textId="13D7D768" w:rsidR="00FC0B58" w:rsidRDefault="006330B2" w:rsidP="00FC0B58">
      <w:pPr>
        <w:pStyle w:val="NormalWeb"/>
        <w:shd w:val="clear" w:color="auto" w:fill="FFFFFF"/>
        <w:spacing w:before="0" w:beforeAutospacing="0" w:after="0" w:afterAutospacing="0"/>
        <w:ind w:firstLine="540"/>
        <w:jc w:val="both"/>
        <w:rPr>
          <w:color w:val="000000" w:themeColor="text1"/>
          <w:sz w:val="28"/>
          <w:szCs w:val="28"/>
          <w:lang w:val="ro-MD"/>
        </w:rPr>
      </w:pPr>
      <w:r>
        <w:rPr>
          <w:color w:val="000000" w:themeColor="text1"/>
          <w:sz w:val="28"/>
          <w:szCs w:val="28"/>
          <w:lang w:val="ro-MD"/>
        </w:rPr>
        <w:t xml:space="preserve">litera q) </w:t>
      </w:r>
      <w:r w:rsidR="00FC0B58">
        <w:rPr>
          <w:color w:val="000000" w:themeColor="text1"/>
          <w:sz w:val="28"/>
          <w:szCs w:val="28"/>
          <w:lang w:val="ro-MD"/>
        </w:rPr>
        <w:t xml:space="preserve">cifrele „25000,0” se substituie cu cifrele </w:t>
      </w:r>
      <w:r w:rsidR="00FC0B58" w:rsidRPr="00B2210A">
        <w:rPr>
          <w:color w:val="000000" w:themeColor="text1"/>
          <w:sz w:val="28"/>
          <w:szCs w:val="28"/>
          <w:lang w:val="ro-MD"/>
        </w:rPr>
        <w:t>„</w:t>
      </w:r>
      <w:r w:rsidR="001D045E" w:rsidRPr="001D045E">
        <w:rPr>
          <w:noProof/>
          <w:sz w:val="28"/>
          <w:szCs w:val="28"/>
          <w:lang w:eastAsia="en-GB"/>
        </w:rPr>
        <w:t>26188,0</w:t>
      </w:r>
      <w:r w:rsidR="00FC0B58">
        <w:rPr>
          <w:color w:val="000000" w:themeColor="text1"/>
          <w:sz w:val="28"/>
          <w:szCs w:val="28"/>
          <w:lang w:val="ro-MD"/>
        </w:rPr>
        <w:t>”</w:t>
      </w:r>
      <w:r w:rsidR="008D41D8">
        <w:rPr>
          <w:color w:val="000000" w:themeColor="text1"/>
          <w:sz w:val="28"/>
          <w:szCs w:val="28"/>
          <w:lang w:val="ro-MD"/>
        </w:rPr>
        <w:t>;</w:t>
      </w:r>
    </w:p>
    <w:p w14:paraId="4FC46520" w14:textId="77777777" w:rsidR="00CF0C82" w:rsidRDefault="00CF0C82" w:rsidP="00FC0B58">
      <w:pPr>
        <w:pStyle w:val="NormalWeb"/>
        <w:shd w:val="clear" w:color="auto" w:fill="FFFFFF"/>
        <w:spacing w:before="0" w:beforeAutospacing="0" w:after="0" w:afterAutospacing="0"/>
        <w:ind w:firstLine="540"/>
        <w:jc w:val="both"/>
        <w:rPr>
          <w:color w:val="000000" w:themeColor="text1"/>
          <w:sz w:val="28"/>
          <w:szCs w:val="28"/>
          <w:lang w:val="ro-MD"/>
        </w:rPr>
      </w:pPr>
    </w:p>
    <w:p w14:paraId="29B8A6A5" w14:textId="2015E38A" w:rsidR="00CF0C82" w:rsidRPr="008D41D8" w:rsidRDefault="00CF0C82" w:rsidP="00654843">
      <w:pPr>
        <w:ind w:firstLine="540"/>
        <w:jc w:val="both"/>
        <w:rPr>
          <w:rFonts w:ascii="Times New Roman" w:eastAsia="Times New Roman" w:hAnsi="Times New Roman" w:cs="Times New Roman"/>
          <w:noProof/>
          <w:sz w:val="28"/>
          <w:szCs w:val="28"/>
          <w:lang w:val="ro-RO" w:eastAsia="en-GB"/>
        </w:rPr>
      </w:pPr>
      <w:r w:rsidRPr="008D41D8">
        <w:rPr>
          <w:rFonts w:ascii="Times New Roman" w:hAnsi="Times New Roman" w:cs="Times New Roman"/>
          <w:color w:val="000000" w:themeColor="text1"/>
          <w:sz w:val="28"/>
          <w:szCs w:val="28"/>
          <w:lang w:val="ro-MD"/>
        </w:rPr>
        <w:t xml:space="preserve">articolul se </w:t>
      </w:r>
      <w:r w:rsidR="00654843" w:rsidRPr="008D41D8">
        <w:rPr>
          <w:rFonts w:ascii="Times New Roman" w:hAnsi="Times New Roman" w:cs="Times New Roman"/>
          <w:color w:val="000000" w:themeColor="text1"/>
          <w:sz w:val="28"/>
          <w:szCs w:val="28"/>
          <w:lang w:val="ro-MD"/>
        </w:rPr>
        <w:t xml:space="preserve">completează cu litera </w:t>
      </w:r>
      <w:r w:rsidR="00FE1262" w:rsidRPr="008D41D8">
        <w:rPr>
          <w:rFonts w:ascii="Times New Roman" w:eastAsia="Times New Roman" w:hAnsi="Times New Roman" w:cs="Times New Roman"/>
          <w:noProof/>
          <w:sz w:val="28"/>
          <w:szCs w:val="28"/>
          <w:lang w:val="ro-RO" w:eastAsia="en-GB"/>
        </w:rPr>
        <w:t xml:space="preserve">(r) </w:t>
      </w:r>
      <w:r w:rsidR="00654843" w:rsidRPr="008D41D8">
        <w:rPr>
          <w:rFonts w:ascii="Times New Roman" w:eastAsia="Times New Roman" w:hAnsi="Times New Roman" w:cs="Times New Roman"/>
          <w:noProof/>
          <w:sz w:val="28"/>
          <w:szCs w:val="28"/>
          <w:lang w:val="ro-RO" w:eastAsia="en-GB"/>
        </w:rPr>
        <w:t>cu următorul cuprins</w:t>
      </w:r>
      <w:r w:rsidRPr="008D41D8">
        <w:rPr>
          <w:rFonts w:ascii="Times New Roman" w:eastAsia="Times New Roman" w:hAnsi="Times New Roman" w:cs="Times New Roman"/>
          <w:noProof/>
          <w:sz w:val="28"/>
          <w:szCs w:val="28"/>
          <w:lang w:val="ro-RO" w:eastAsia="en-GB"/>
        </w:rPr>
        <w:t>:</w:t>
      </w:r>
    </w:p>
    <w:p w14:paraId="60F9EE1A" w14:textId="7C039904" w:rsidR="00455D7C" w:rsidRPr="00B2210A" w:rsidRDefault="00CF0C82" w:rsidP="00CF0C82">
      <w:pPr>
        <w:ind w:firstLine="540"/>
        <w:jc w:val="both"/>
        <w:rPr>
          <w:color w:val="000000" w:themeColor="text1"/>
          <w:sz w:val="28"/>
          <w:szCs w:val="28"/>
          <w:lang w:val="ro-MD"/>
        </w:rPr>
      </w:pPr>
      <w:r w:rsidRPr="008D41D8">
        <w:rPr>
          <w:rFonts w:ascii="Times New Roman" w:hAnsi="Times New Roman" w:cs="Times New Roman"/>
          <w:color w:val="000000" w:themeColor="text1"/>
          <w:sz w:val="28"/>
          <w:szCs w:val="28"/>
          <w:lang w:val="ro-MD"/>
        </w:rPr>
        <w:t>„r)</w:t>
      </w:r>
      <w:r w:rsidR="00FE1262" w:rsidRPr="00FE1262">
        <w:rPr>
          <w:rFonts w:ascii="Times New Roman" w:hAnsi="Times New Roman" w:cs="Times New Roman"/>
          <w:color w:val="000000" w:themeColor="text1"/>
          <w:sz w:val="28"/>
          <w:szCs w:val="28"/>
          <w:lang w:val="ro-MD"/>
        </w:rPr>
        <w:t xml:space="preserve"> </w:t>
      </w:r>
      <w:r w:rsidR="008D41D8" w:rsidRPr="008D41D8">
        <w:rPr>
          <w:rFonts w:ascii="Times New Roman" w:hAnsi="Times New Roman" w:cs="Times New Roman"/>
          <w:noProof/>
          <w:sz w:val="28"/>
          <w:szCs w:val="28"/>
          <w:lang w:val="ro-RO" w:eastAsia="en-GB"/>
        </w:rPr>
        <w:t xml:space="preserve">pentru acoperirea cheltuielilor aferente achitării serviciilor termoenergetice, îmbunătățirea condițiilor de cazare în cămine și dotarea instituțiilor publice de învățământ superior care funcționează în regim de </w:t>
      </w:r>
      <w:r w:rsidR="008D41D8" w:rsidRPr="00BF19CF">
        <w:rPr>
          <w:rFonts w:ascii="Times New Roman" w:hAnsi="Times New Roman" w:cs="Times New Roman"/>
          <w:noProof/>
          <w:sz w:val="28"/>
          <w:szCs w:val="28"/>
          <w:lang w:val="ro-RO" w:eastAsia="en-GB"/>
        </w:rPr>
        <w:t>autogestiune</w:t>
      </w:r>
      <w:r w:rsidR="00BF19CF" w:rsidRPr="00BF19CF">
        <w:rPr>
          <w:rFonts w:ascii="Times New Roman" w:eastAsia="Times New Roman" w:hAnsi="Times New Roman" w:cs="Times New Roman"/>
          <w:color w:val="000000"/>
          <w:sz w:val="28"/>
          <w:szCs w:val="28"/>
          <w:lang w:val="ro-RO"/>
        </w:rPr>
        <w:t xml:space="preserve"> financiar-economică</w:t>
      </w:r>
      <w:r w:rsidR="00BF19CF" w:rsidRPr="00BF19CF">
        <w:rPr>
          <w:rFonts w:ascii="Times New Roman" w:eastAsia="Times New Roman" w:hAnsi="Times New Roman" w:cs="Times New Roman"/>
          <w:color w:val="000000"/>
          <w:sz w:val="24"/>
          <w:lang w:val="ro-RO"/>
        </w:rPr>
        <w:t xml:space="preserve"> </w:t>
      </w:r>
      <w:r w:rsidR="008D41D8" w:rsidRPr="008D41D8">
        <w:rPr>
          <w:rFonts w:ascii="Times New Roman" w:hAnsi="Times New Roman" w:cs="Times New Roman"/>
          <w:noProof/>
          <w:sz w:val="28"/>
          <w:szCs w:val="28"/>
          <w:lang w:val="ro-RO" w:eastAsia="en-GB"/>
        </w:rPr>
        <w:t>în care Ministerul Educației și Cercetării are calitatea de fondator și acordarea plății unice cu caracter excepțional angajaților din instituțiile publice de învățământ care funcționează în regim de autogestiune din subordinea autorităților publice centrale care au calitatea de fondator, prin derogare de la prevederile art. 145 alin. (1) lit. a) din Codul educației nr. 152/2014 – în sumă de 82142,0 mii de lei.”</w:t>
      </w:r>
      <w:r w:rsidR="008D41D8">
        <w:rPr>
          <w:rFonts w:ascii="Times New Roman" w:hAnsi="Times New Roman" w:cs="Times New Roman"/>
          <w:noProof/>
          <w:sz w:val="28"/>
          <w:szCs w:val="28"/>
          <w:lang w:val="ro-RO" w:eastAsia="en-GB"/>
        </w:rPr>
        <w:t>.</w:t>
      </w:r>
    </w:p>
    <w:p w14:paraId="72AB7DFC" w14:textId="77777777" w:rsidR="008D41D8" w:rsidRDefault="00455D7C">
      <w:pPr>
        <w:pStyle w:val="NormalWeb"/>
        <w:shd w:val="clear" w:color="auto" w:fill="FFFFFF"/>
        <w:spacing w:before="0" w:beforeAutospacing="0" w:after="240" w:afterAutospacing="0"/>
        <w:ind w:firstLine="540"/>
        <w:jc w:val="both"/>
        <w:rPr>
          <w:color w:val="000000" w:themeColor="text1"/>
          <w:sz w:val="28"/>
          <w:szCs w:val="28"/>
          <w:lang w:val="ro-MD"/>
        </w:rPr>
      </w:pPr>
      <w:r w:rsidRPr="00B2210A">
        <w:rPr>
          <w:color w:val="000000" w:themeColor="text1"/>
          <w:sz w:val="28"/>
          <w:szCs w:val="28"/>
          <w:lang w:val="ro-MD"/>
        </w:rPr>
        <w:t>3</w:t>
      </w:r>
      <w:r w:rsidR="00FE22CD" w:rsidRPr="00B2210A">
        <w:rPr>
          <w:color w:val="000000" w:themeColor="text1"/>
          <w:sz w:val="28"/>
          <w:szCs w:val="28"/>
          <w:lang w:val="ro-MD"/>
        </w:rPr>
        <w:t xml:space="preserve">. </w:t>
      </w:r>
      <w:r w:rsidR="009D318E" w:rsidRPr="00B2210A">
        <w:rPr>
          <w:color w:val="000000" w:themeColor="text1"/>
          <w:sz w:val="28"/>
          <w:szCs w:val="28"/>
          <w:lang w:val="ro-MD"/>
        </w:rPr>
        <w:t>La a</w:t>
      </w:r>
      <w:r w:rsidR="008C6110" w:rsidRPr="00B2210A">
        <w:rPr>
          <w:color w:val="000000" w:themeColor="text1"/>
          <w:sz w:val="28"/>
          <w:szCs w:val="28"/>
          <w:lang w:val="ro-MD"/>
        </w:rPr>
        <w:t>rticolul 3</w:t>
      </w:r>
      <w:r w:rsidR="00FC0B58">
        <w:rPr>
          <w:color w:val="000000" w:themeColor="text1"/>
          <w:sz w:val="28"/>
          <w:szCs w:val="28"/>
          <w:lang w:val="ro-MD"/>
        </w:rPr>
        <w:t xml:space="preserve">, </w:t>
      </w:r>
    </w:p>
    <w:p w14:paraId="74FB36D6" w14:textId="4F9A6F45" w:rsidR="000C160E" w:rsidRDefault="00FC0B58">
      <w:pPr>
        <w:pStyle w:val="NormalWeb"/>
        <w:shd w:val="clear" w:color="auto" w:fill="FFFFFF"/>
        <w:spacing w:before="0" w:beforeAutospacing="0" w:after="240" w:afterAutospacing="0"/>
        <w:ind w:firstLine="540"/>
        <w:jc w:val="both"/>
        <w:rPr>
          <w:color w:val="000000" w:themeColor="text1"/>
          <w:sz w:val="28"/>
          <w:szCs w:val="28"/>
          <w:lang w:val="ro-MD"/>
        </w:rPr>
      </w:pPr>
      <w:r>
        <w:rPr>
          <w:color w:val="000000" w:themeColor="text1"/>
          <w:sz w:val="28"/>
          <w:szCs w:val="28"/>
          <w:lang w:val="ro-MD"/>
        </w:rPr>
        <w:t xml:space="preserve">litera </w:t>
      </w:r>
      <w:r w:rsidR="00DB78B9">
        <w:rPr>
          <w:color w:val="000000" w:themeColor="text1"/>
          <w:sz w:val="28"/>
          <w:szCs w:val="28"/>
          <w:lang w:val="ro-MD"/>
        </w:rPr>
        <w:t>a</w:t>
      </w:r>
      <w:r w:rsidR="00EB6FE8" w:rsidRPr="00B2210A">
        <w:rPr>
          <w:color w:val="000000" w:themeColor="text1"/>
          <w:sz w:val="28"/>
          <w:szCs w:val="28"/>
          <w:lang w:val="ro-MD"/>
        </w:rPr>
        <w:t>) cifrele „</w:t>
      </w:r>
      <w:r w:rsidR="00DB78B9">
        <w:rPr>
          <w:color w:val="000000" w:themeColor="text1"/>
          <w:sz w:val="28"/>
          <w:szCs w:val="28"/>
          <w:lang w:val="ro-MD"/>
        </w:rPr>
        <w:t>66547,5</w:t>
      </w:r>
      <w:r w:rsidR="00EB6FE8" w:rsidRPr="00B2210A">
        <w:rPr>
          <w:color w:val="000000" w:themeColor="text1"/>
          <w:sz w:val="28"/>
          <w:szCs w:val="28"/>
          <w:lang w:val="ro-MD"/>
        </w:rPr>
        <w:t>” se substituie cu cifrele „</w:t>
      </w:r>
      <w:r w:rsidR="000C160E">
        <w:rPr>
          <w:color w:val="000000" w:themeColor="text1"/>
          <w:sz w:val="28"/>
          <w:szCs w:val="28"/>
          <w:lang w:val="ro-MD"/>
        </w:rPr>
        <w:t>50547,5</w:t>
      </w:r>
      <w:r w:rsidR="00EB6FE8" w:rsidRPr="00B2210A">
        <w:rPr>
          <w:color w:val="000000" w:themeColor="text1"/>
          <w:sz w:val="28"/>
          <w:szCs w:val="28"/>
          <w:lang w:val="ro-MD"/>
        </w:rPr>
        <w:t>”</w:t>
      </w:r>
      <w:r w:rsidR="00DB78B9" w:rsidRPr="001B2FCF">
        <w:rPr>
          <w:color w:val="000000" w:themeColor="text1"/>
          <w:sz w:val="28"/>
          <w:szCs w:val="28"/>
          <w:lang w:val="ro-MD"/>
        </w:rPr>
        <w:t>;</w:t>
      </w:r>
    </w:p>
    <w:p w14:paraId="4A28A75E" w14:textId="23476990" w:rsidR="00FC0B58" w:rsidRDefault="00DB78B9" w:rsidP="00FC0B58">
      <w:pPr>
        <w:pStyle w:val="NormalWeb"/>
        <w:shd w:val="clear" w:color="auto" w:fill="FFFFFF"/>
        <w:spacing w:before="0" w:beforeAutospacing="0" w:after="240" w:afterAutospacing="0"/>
        <w:ind w:firstLine="540"/>
        <w:jc w:val="both"/>
        <w:rPr>
          <w:color w:val="000000" w:themeColor="text1"/>
          <w:sz w:val="28"/>
          <w:szCs w:val="28"/>
          <w:lang w:val="ro-MD"/>
        </w:rPr>
      </w:pPr>
      <w:r>
        <w:rPr>
          <w:color w:val="000000" w:themeColor="text1"/>
          <w:sz w:val="28"/>
          <w:szCs w:val="28"/>
          <w:lang w:val="ro-MD"/>
        </w:rPr>
        <w:t>litera b</w:t>
      </w:r>
      <w:r w:rsidR="00FC0B58" w:rsidRPr="00B2210A">
        <w:rPr>
          <w:color w:val="000000" w:themeColor="text1"/>
          <w:sz w:val="28"/>
          <w:szCs w:val="28"/>
          <w:lang w:val="ro-MD"/>
        </w:rPr>
        <w:t>) cifrele „</w:t>
      </w:r>
      <w:r>
        <w:rPr>
          <w:color w:val="000000" w:themeColor="text1"/>
          <w:sz w:val="28"/>
          <w:szCs w:val="28"/>
          <w:lang w:val="ro-MD"/>
        </w:rPr>
        <w:t>500000,0</w:t>
      </w:r>
      <w:r w:rsidR="00FC0B58" w:rsidRPr="00B2210A">
        <w:rPr>
          <w:color w:val="000000" w:themeColor="text1"/>
          <w:sz w:val="28"/>
          <w:szCs w:val="28"/>
          <w:lang w:val="ro-MD"/>
        </w:rPr>
        <w:t>” se substituie</w:t>
      </w:r>
      <w:r w:rsidR="001B2FCF">
        <w:rPr>
          <w:color w:val="000000" w:themeColor="text1"/>
          <w:sz w:val="28"/>
          <w:szCs w:val="28"/>
          <w:lang w:val="ro-MD"/>
        </w:rPr>
        <w:t xml:space="preserve"> </w:t>
      </w:r>
      <w:r w:rsidR="00FC0B58" w:rsidRPr="00B2210A">
        <w:rPr>
          <w:color w:val="000000" w:themeColor="text1"/>
          <w:sz w:val="28"/>
          <w:szCs w:val="28"/>
          <w:lang w:val="ro-MD"/>
        </w:rPr>
        <w:t>cu cifrele</w:t>
      </w:r>
      <w:r w:rsidR="00D054FC">
        <w:rPr>
          <w:color w:val="000000" w:themeColor="text1"/>
          <w:sz w:val="28"/>
          <w:szCs w:val="28"/>
          <w:lang w:val="ro-MD"/>
        </w:rPr>
        <w:t xml:space="preserve"> </w:t>
      </w:r>
      <w:r w:rsidR="00D054FC" w:rsidRPr="00B2210A">
        <w:rPr>
          <w:color w:val="000000" w:themeColor="text1"/>
          <w:sz w:val="28"/>
          <w:szCs w:val="28"/>
          <w:lang w:val="ro-MD"/>
        </w:rPr>
        <w:t>„</w:t>
      </w:r>
      <w:r w:rsidR="000C160E">
        <w:rPr>
          <w:color w:val="000000" w:themeColor="text1"/>
          <w:sz w:val="28"/>
          <w:szCs w:val="28"/>
          <w:lang w:val="ro-MD"/>
        </w:rPr>
        <w:t>600000,0</w:t>
      </w:r>
      <w:r w:rsidR="00D054FC" w:rsidRPr="00B2210A">
        <w:rPr>
          <w:color w:val="000000" w:themeColor="text1"/>
          <w:sz w:val="28"/>
          <w:szCs w:val="28"/>
          <w:lang w:val="ro-MD"/>
        </w:rPr>
        <w:t>”</w:t>
      </w:r>
      <w:r w:rsidR="001B2FCF">
        <w:rPr>
          <w:color w:val="000000" w:themeColor="text1"/>
          <w:sz w:val="28"/>
          <w:szCs w:val="28"/>
          <w:lang w:val="ro-MD"/>
        </w:rPr>
        <w:t>;</w:t>
      </w:r>
    </w:p>
    <w:p w14:paraId="120E554B" w14:textId="25B1674E" w:rsidR="00DB78B9" w:rsidRDefault="00D054FC" w:rsidP="00DB78B9">
      <w:pPr>
        <w:pStyle w:val="NormalWeb"/>
        <w:shd w:val="clear" w:color="auto" w:fill="FFFFFF"/>
        <w:spacing w:before="0" w:beforeAutospacing="0" w:after="240" w:afterAutospacing="0"/>
        <w:ind w:firstLine="540"/>
        <w:jc w:val="both"/>
        <w:rPr>
          <w:color w:val="000000" w:themeColor="text1"/>
          <w:sz w:val="28"/>
          <w:szCs w:val="28"/>
          <w:lang w:val="ro-MD"/>
        </w:rPr>
      </w:pPr>
      <w:r>
        <w:rPr>
          <w:color w:val="000000" w:themeColor="text1"/>
          <w:sz w:val="28"/>
          <w:szCs w:val="28"/>
          <w:lang w:val="ro-MD"/>
        </w:rPr>
        <w:t>litera e</w:t>
      </w:r>
      <w:r w:rsidR="00DB78B9" w:rsidRPr="00B2210A">
        <w:rPr>
          <w:color w:val="000000" w:themeColor="text1"/>
          <w:sz w:val="28"/>
          <w:szCs w:val="28"/>
          <w:lang w:val="ro-MD"/>
        </w:rPr>
        <w:t>) cifrele „</w:t>
      </w:r>
      <w:r>
        <w:rPr>
          <w:color w:val="000000" w:themeColor="text1"/>
          <w:sz w:val="28"/>
          <w:szCs w:val="28"/>
          <w:lang w:val="ro-MD"/>
        </w:rPr>
        <w:t>15000,0</w:t>
      </w:r>
      <w:r w:rsidR="00DB78B9" w:rsidRPr="00B2210A">
        <w:rPr>
          <w:color w:val="000000" w:themeColor="text1"/>
          <w:sz w:val="28"/>
          <w:szCs w:val="28"/>
          <w:lang w:val="ro-MD"/>
        </w:rPr>
        <w:t xml:space="preserve">” se substituie cu cifrele </w:t>
      </w:r>
      <w:r w:rsidR="00DB78B9" w:rsidRPr="00806458">
        <w:rPr>
          <w:sz w:val="28"/>
          <w:szCs w:val="28"/>
          <w:lang w:val="ro-MD"/>
        </w:rPr>
        <w:t>„</w:t>
      </w:r>
      <w:r w:rsidR="008D41D8" w:rsidRPr="00806458">
        <w:rPr>
          <w:sz w:val="28"/>
          <w:szCs w:val="28"/>
          <w:lang w:val="ro-MD"/>
        </w:rPr>
        <w:t>23000,0</w:t>
      </w:r>
      <w:r w:rsidRPr="00806458">
        <w:rPr>
          <w:sz w:val="28"/>
          <w:szCs w:val="28"/>
          <w:lang w:val="ro-MD"/>
        </w:rPr>
        <w:t>”;</w:t>
      </w:r>
    </w:p>
    <w:p w14:paraId="5B29066D" w14:textId="1D37C933" w:rsidR="00D054FC" w:rsidRDefault="00D054FC" w:rsidP="00D054FC">
      <w:pPr>
        <w:pStyle w:val="NormalWeb"/>
        <w:shd w:val="clear" w:color="auto" w:fill="FFFFFF"/>
        <w:spacing w:before="0" w:beforeAutospacing="0" w:after="240" w:afterAutospacing="0"/>
        <w:ind w:firstLine="540"/>
        <w:jc w:val="both"/>
        <w:rPr>
          <w:color w:val="000000" w:themeColor="text1"/>
          <w:sz w:val="28"/>
          <w:szCs w:val="28"/>
          <w:lang w:val="ro-MD"/>
        </w:rPr>
      </w:pPr>
      <w:r w:rsidRPr="00B2210A">
        <w:rPr>
          <w:color w:val="000000" w:themeColor="text1"/>
          <w:sz w:val="28"/>
          <w:szCs w:val="28"/>
          <w:lang w:val="ro-MD"/>
        </w:rPr>
        <w:t xml:space="preserve">litera f) cifrele </w:t>
      </w:r>
      <w:r w:rsidR="00E260A7">
        <w:rPr>
          <w:color w:val="000000" w:themeColor="text1"/>
          <w:sz w:val="28"/>
          <w:szCs w:val="28"/>
          <w:lang w:val="ro-MD"/>
        </w:rPr>
        <w:t>„</w:t>
      </w:r>
      <w:r w:rsidR="00E260A7" w:rsidRPr="00E260A7">
        <w:rPr>
          <w:color w:val="000000" w:themeColor="text1"/>
          <w:sz w:val="28"/>
          <w:szCs w:val="28"/>
          <w:lang w:val="ro-MD"/>
        </w:rPr>
        <w:t>557809,7</w:t>
      </w:r>
      <w:r w:rsidR="00E260A7">
        <w:rPr>
          <w:color w:val="000000" w:themeColor="text1"/>
          <w:sz w:val="28"/>
          <w:szCs w:val="28"/>
          <w:lang w:val="ro-MD"/>
        </w:rPr>
        <w:t>”</w:t>
      </w:r>
      <w:r w:rsidR="00E260A7" w:rsidRPr="00E260A7">
        <w:rPr>
          <w:color w:val="000000" w:themeColor="text1"/>
          <w:sz w:val="28"/>
          <w:szCs w:val="28"/>
          <w:lang w:val="ro-MD"/>
        </w:rPr>
        <w:t xml:space="preserve"> </w:t>
      </w:r>
      <w:r w:rsidRPr="00B2210A">
        <w:rPr>
          <w:color w:val="000000" w:themeColor="text1"/>
          <w:sz w:val="28"/>
          <w:szCs w:val="28"/>
          <w:lang w:val="ro-MD"/>
        </w:rPr>
        <w:t xml:space="preserve">se substituie cu </w:t>
      </w:r>
      <w:r w:rsidRPr="00AA6F55">
        <w:rPr>
          <w:sz w:val="28"/>
          <w:szCs w:val="28"/>
          <w:lang w:val="ro-MD"/>
        </w:rPr>
        <w:t>cifrele „</w:t>
      </w:r>
      <w:r w:rsidR="00AC39E3">
        <w:rPr>
          <w:sz w:val="28"/>
          <w:szCs w:val="28"/>
          <w:lang w:val="ro-MD"/>
        </w:rPr>
        <w:t>400</w:t>
      </w:r>
      <w:r w:rsidR="00AA6F55" w:rsidRPr="003C5F0C">
        <w:rPr>
          <w:sz w:val="28"/>
          <w:szCs w:val="28"/>
          <w:lang w:val="ro-MD"/>
        </w:rPr>
        <w:t>000,0</w:t>
      </w:r>
      <w:r w:rsidRPr="003C5F0C">
        <w:rPr>
          <w:sz w:val="28"/>
          <w:szCs w:val="28"/>
          <w:lang w:val="ro-MD"/>
        </w:rPr>
        <w:t>”.</w:t>
      </w:r>
    </w:p>
    <w:p w14:paraId="29AC80D9" w14:textId="77777777" w:rsidR="00F8027B" w:rsidRPr="00B2210A" w:rsidRDefault="00F8027B" w:rsidP="000759A3">
      <w:pPr>
        <w:pStyle w:val="NormalWeb"/>
        <w:shd w:val="clear" w:color="auto" w:fill="FFFFFF"/>
        <w:spacing w:after="240"/>
        <w:ind w:firstLine="540"/>
        <w:jc w:val="both"/>
        <w:rPr>
          <w:color w:val="000000" w:themeColor="text1"/>
          <w:sz w:val="28"/>
          <w:szCs w:val="28"/>
          <w:lang w:val="ro-MD"/>
        </w:rPr>
      </w:pPr>
      <w:r w:rsidRPr="00B2210A">
        <w:rPr>
          <w:color w:val="000000" w:themeColor="text1"/>
          <w:sz w:val="28"/>
          <w:szCs w:val="28"/>
          <w:lang w:val="ro-MD"/>
        </w:rPr>
        <w:t>4. La articolul 4</w:t>
      </w:r>
      <w:r w:rsidR="00D7239F" w:rsidRPr="00B2210A">
        <w:rPr>
          <w:color w:val="000000" w:themeColor="text1"/>
          <w:sz w:val="28"/>
          <w:szCs w:val="28"/>
        </w:rPr>
        <w:t xml:space="preserve"> </w:t>
      </w:r>
      <w:r w:rsidR="00D7239F" w:rsidRPr="00B2210A">
        <w:rPr>
          <w:color w:val="000000" w:themeColor="text1"/>
          <w:sz w:val="28"/>
          <w:szCs w:val="28"/>
          <w:lang w:val="ro-MD"/>
        </w:rPr>
        <w:t>alineatul (1)</w:t>
      </w:r>
      <w:r w:rsidRPr="00B2210A">
        <w:rPr>
          <w:color w:val="000000" w:themeColor="text1"/>
          <w:sz w:val="28"/>
          <w:szCs w:val="28"/>
          <w:lang w:val="ro-MD"/>
        </w:rPr>
        <w:t>:</w:t>
      </w:r>
    </w:p>
    <w:p w14:paraId="59D7D321" w14:textId="410D4FCE" w:rsidR="00EB6FE8" w:rsidRDefault="00EB6FE8" w:rsidP="000759A3">
      <w:pPr>
        <w:pStyle w:val="NormalWeb"/>
        <w:shd w:val="clear" w:color="auto" w:fill="FFFFFF"/>
        <w:spacing w:after="240"/>
        <w:ind w:firstLine="540"/>
        <w:jc w:val="both"/>
        <w:rPr>
          <w:color w:val="000000" w:themeColor="text1"/>
          <w:sz w:val="28"/>
          <w:szCs w:val="28"/>
          <w:lang w:val="ro-MD"/>
        </w:rPr>
      </w:pPr>
      <w:r w:rsidRPr="00B2210A">
        <w:rPr>
          <w:color w:val="000000" w:themeColor="text1"/>
          <w:sz w:val="28"/>
          <w:szCs w:val="28"/>
          <w:lang w:val="ro-MD"/>
        </w:rPr>
        <w:t xml:space="preserve">litera a) </w:t>
      </w:r>
      <w:r w:rsidR="008D41D8">
        <w:rPr>
          <w:color w:val="000000" w:themeColor="text1"/>
          <w:sz w:val="28"/>
          <w:szCs w:val="28"/>
          <w:lang w:val="ro-MD"/>
        </w:rPr>
        <w:t>cifrele „17114869,3” și „</w:t>
      </w:r>
      <w:r w:rsidR="008D41D8" w:rsidRPr="008D41D8">
        <w:rPr>
          <w:color w:val="000000" w:themeColor="text1"/>
          <w:sz w:val="28"/>
          <w:szCs w:val="28"/>
          <w:lang w:val="ro-MD"/>
        </w:rPr>
        <w:t>6166426,9” se substituie, respectiv</w:t>
      </w:r>
      <w:r w:rsidR="008D41D8">
        <w:rPr>
          <w:color w:val="000000" w:themeColor="text1"/>
          <w:sz w:val="28"/>
          <w:szCs w:val="28"/>
          <w:lang w:val="ro-MD"/>
        </w:rPr>
        <w:t>,</w:t>
      </w:r>
      <w:r w:rsidR="008D41D8" w:rsidRPr="008D41D8">
        <w:rPr>
          <w:color w:val="000000" w:themeColor="text1"/>
          <w:sz w:val="28"/>
          <w:szCs w:val="28"/>
          <w:lang w:val="ro-MD"/>
        </w:rPr>
        <w:t xml:space="preserve"> cu cifrele „16792627,1” și „5691226,9”;</w:t>
      </w:r>
    </w:p>
    <w:p w14:paraId="63E897A2" w14:textId="075924D7" w:rsidR="00C11074" w:rsidRDefault="00D26059" w:rsidP="00C11074">
      <w:pPr>
        <w:pStyle w:val="NormalWeb"/>
        <w:shd w:val="clear" w:color="auto" w:fill="FFFFFF"/>
        <w:ind w:firstLine="540"/>
        <w:jc w:val="both"/>
        <w:rPr>
          <w:color w:val="000000" w:themeColor="text1"/>
          <w:sz w:val="28"/>
          <w:szCs w:val="28"/>
          <w:u w:val="single"/>
          <w:lang w:val="ro-MD"/>
        </w:rPr>
      </w:pPr>
      <w:r>
        <w:rPr>
          <w:color w:val="000000" w:themeColor="text1"/>
          <w:sz w:val="28"/>
          <w:szCs w:val="28"/>
          <w:lang w:val="ro-MD"/>
        </w:rPr>
        <w:t xml:space="preserve">litera c) cifrele „18541465,6” </w:t>
      </w:r>
      <w:r w:rsidR="00C11074">
        <w:rPr>
          <w:color w:val="000000" w:themeColor="text1"/>
          <w:sz w:val="28"/>
          <w:szCs w:val="28"/>
          <w:lang w:val="ro-MD"/>
        </w:rPr>
        <w:t>și „86068,9” se substituie, respectiv,  cu cifrele „</w:t>
      </w:r>
      <w:r w:rsidR="00AC39E3">
        <w:rPr>
          <w:color w:val="000000" w:themeColor="text1"/>
          <w:sz w:val="28"/>
          <w:szCs w:val="28"/>
          <w:lang w:val="ro-MD"/>
        </w:rPr>
        <w:t>19366847</w:t>
      </w:r>
      <w:r w:rsidR="00C11074" w:rsidRPr="00C11074">
        <w:rPr>
          <w:color w:val="000000" w:themeColor="text1"/>
          <w:sz w:val="28"/>
          <w:szCs w:val="28"/>
          <w:lang w:val="ro-MD"/>
        </w:rPr>
        <w:t>,9” și  „126463,0”.</w:t>
      </w:r>
      <w:r w:rsidR="00C11074">
        <w:rPr>
          <w:color w:val="000000" w:themeColor="text1"/>
          <w:sz w:val="28"/>
          <w:szCs w:val="28"/>
          <w:u w:val="single"/>
          <w:lang w:val="ro-MD"/>
        </w:rPr>
        <w:t xml:space="preserve">     </w:t>
      </w:r>
    </w:p>
    <w:p w14:paraId="67AFAAC2" w14:textId="662BA058" w:rsidR="00EB6FE8" w:rsidRDefault="002C4604" w:rsidP="000759A3">
      <w:pPr>
        <w:pStyle w:val="NormalWeb"/>
        <w:shd w:val="clear" w:color="auto" w:fill="FFFFFF"/>
        <w:spacing w:after="240"/>
        <w:ind w:firstLine="540"/>
        <w:jc w:val="both"/>
        <w:rPr>
          <w:color w:val="000000" w:themeColor="text1"/>
          <w:sz w:val="28"/>
          <w:szCs w:val="28"/>
          <w:lang w:val="ro-MD"/>
        </w:rPr>
      </w:pPr>
      <w:r w:rsidRPr="00B2210A">
        <w:rPr>
          <w:color w:val="000000" w:themeColor="text1"/>
          <w:sz w:val="28"/>
          <w:szCs w:val="28"/>
          <w:lang w:val="ro-MD"/>
        </w:rPr>
        <w:t>5</w:t>
      </w:r>
      <w:r w:rsidR="007B254E" w:rsidRPr="00B2210A">
        <w:rPr>
          <w:color w:val="000000" w:themeColor="text1"/>
          <w:sz w:val="28"/>
          <w:szCs w:val="28"/>
          <w:lang w:val="ro-MD"/>
        </w:rPr>
        <w:t xml:space="preserve">. </w:t>
      </w:r>
      <w:r w:rsidR="00140972" w:rsidRPr="00B2210A">
        <w:rPr>
          <w:color w:val="000000" w:themeColor="text1"/>
          <w:sz w:val="28"/>
          <w:szCs w:val="28"/>
          <w:lang w:val="ro-MD"/>
        </w:rPr>
        <w:t>La articolul 5 cifrele „</w:t>
      </w:r>
      <w:r w:rsidR="00522027" w:rsidRPr="00B2210A">
        <w:rPr>
          <w:color w:val="000000" w:themeColor="text1"/>
          <w:sz w:val="28"/>
          <w:szCs w:val="28"/>
          <w:lang w:val="ro-MD"/>
        </w:rPr>
        <w:t>200000,0</w:t>
      </w:r>
      <w:r w:rsidR="00140972" w:rsidRPr="00B2210A">
        <w:rPr>
          <w:color w:val="000000" w:themeColor="text1"/>
          <w:sz w:val="28"/>
          <w:szCs w:val="28"/>
          <w:lang w:val="ro-MD"/>
        </w:rPr>
        <w:t>” se substituie cu cifrele „</w:t>
      </w:r>
      <w:r w:rsidR="008D41D8">
        <w:rPr>
          <w:color w:val="000000" w:themeColor="text1"/>
          <w:sz w:val="28"/>
          <w:szCs w:val="28"/>
          <w:lang w:val="ro-MD"/>
        </w:rPr>
        <w:t>220000,0</w:t>
      </w:r>
      <w:r w:rsidR="00140972" w:rsidRPr="00B2210A">
        <w:rPr>
          <w:color w:val="000000" w:themeColor="text1"/>
          <w:sz w:val="28"/>
          <w:szCs w:val="28"/>
          <w:lang w:val="ro-MD"/>
        </w:rPr>
        <w:t xml:space="preserve">”. </w:t>
      </w:r>
    </w:p>
    <w:p w14:paraId="44C77AA9" w14:textId="38CA0831" w:rsidR="00D15129" w:rsidRDefault="008D41D8" w:rsidP="0072200B">
      <w:pPr>
        <w:ind w:firstLine="540"/>
        <w:jc w:val="both"/>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6</w:t>
      </w:r>
      <w:r w:rsidR="00B2556E">
        <w:rPr>
          <w:rFonts w:ascii="Times New Roman" w:eastAsia="Times New Roman" w:hAnsi="Times New Roman" w:cs="Times New Roman"/>
          <w:sz w:val="28"/>
          <w:szCs w:val="28"/>
          <w:lang w:eastAsia="en-GB"/>
        </w:rPr>
        <w:t xml:space="preserve">. </w:t>
      </w:r>
      <w:r w:rsidR="00654843" w:rsidRPr="008D41D8">
        <w:rPr>
          <w:rFonts w:ascii="Times New Roman" w:eastAsia="Times New Roman" w:hAnsi="Times New Roman" w:cs="Times New Roman"/>
          <w:sz w:val="28"/>
          <w:szCs w:val="28"/>
          <w:lang w:val="ro-MD" w:eastAsia="en-GB"/>
        </w:rPr>
        <w:t>La a</w:t>
      </w:r>
      <w:r w:rsidR="00B2556E" w:rsidRPr="008D41D8">
        <w:rPr>
          <w:rFonts w:ascii="Times New Roman" w:eastAsia="Times New Roman" w:hAnsi="Times New Roman" w:cs="Times New Roman"/>
          <w:sz w:val="28"/>
          <w:szCs w:val="28"/>
          <w:lang w:val="ro-MD" w:eastAsia="en-GB"/>
        </w:rPr>
        <w:t xml:space="preserve">rticolul 8 </w:t>
      </w:r>
      <w:r>
        <w:rPr>
          <w:rFonts w:ascii="Times New Roman" w:eastAsia="Times New Roman" w:hAnsi="Times New Roman" w:cs="Times New Roman"/>
          <w:sz w:val="28"/>
          <w:szCs w:val="28"/>
          <w:lang w:val="ro-MD" w:eastAsia="en-GB"/>
        </w:rPr>
        <w:t xml:space="preserve">cifrele </w:t>
      </w:r>
      <w:r w:rsidRPr="008D41D8">
        <w:rPr>
          <w:rFonts w:ascii="Times New Roman" w:eastAsia="Times New Roman" w:hAnsi="Times New Roman" w:cs="Times New Roman"/>
          <w:sz w:val="28"/>
          <w:szCs w:val="28"/>
          <w:lang w:val="ro-MD" w:eastAsia="en-GB"/>
        </w:rPr>
        <w:t>„37483,9”</w:t>
      </w:r>
      <w:r w:rsidR="00053860">
        <w:rPr>
          <w:rFonts w:ascii="Times New Roman" w:eastAsia="Times New Roman" w:hAnsi="Times New Roman" w:cs="Times New Roman"/>
          <w:sz w:val="28"/>
          <w:szCs w:val="28"/>
          <w:lang w:val="ro-MD" w:eastAsia="en-GB"/>
        </w:rPr>
        <w:t>, „</w:t>
      </w:r>
      <w:r w:rsidRPr="008D41D8">
        <w:rPr>
          <w:rFonts w:ascii="Times New Roman" w:eastAsia="Times New Roman" w:hAnsi="Times New Roman" w:cs="Times New Roman"/>
          <w:sz w:val="28"/>
          <w:szCs w:val="28"/>
          <w:lang w:val="ro-MD" w:eastAsia="en-GB"/>
        </w:rPr>
        <w:t>85021,4” și</w:t>
      </w:r>
      <w:r w:rsidR="00053860">
        <w:rPr>
          <w:rFonts w:ascii="Times New Roman" w:eastAsia="Times New Roman" w:hAnsi="Times New Roman" w:cs="Times New Roman"/>
          <w:sz w:val="28"/>
          <w:szCs w:val="28"/>
          <w:lang w:val="ro-MD" w:eastAsia="en-GB"/>
        </w:rPr>
        <w:t xml:space="preserve"> „</w:t>
      </w:r>
      <w:r w:rsidRPr="008D41D8">
        <w:rPr>
          <w:rFonts w:ascii="Times New Roman" w:eastAsia="Times New Roman" w:hAnsi="Times New Roman" w:cs="Times New Roman"/>
          <w:sz w:val="28"/>
          <w:szCs w:val="28"/>
          <w:lang w:val="ro-MD" w:eastAsia="en-GB"/>
        </w:rPr>
        <w:t>41</w:t>
      </w:r>
      <w:r>
        <w:rPr>
          <w:rFonts w:ascii="Times New Roman" w:eastAsia="Times New Roman" w:hAnsi="Times New Roman" w:cs="Times New Roman"/>
          <w:sz w:val="28"/>
          <w:szCs w:val="28"/>
          <w:lang w:val="ro-MD" w:eastAsia="en-GB"/>
        </w:rPr>
        <w:t xml:space="preserve">41,3” </w:t>
      </w:r>
      <w:r w:rsidRPr="008D41D8">
        <w:rPr>
          <w:rFonts w:ascii="Times New Roman" w:eastAsia="Times New Roman" w:hAnsi="Times New Roman" w:cs="Times New Roman"/>
          <w:sz w:val="28"/>
          <w:szCs w:val="28"/>
          <w:lang w:val="ro-MD" w:eastAsia="en-GB"/>
        </w:rPr>
        <w:t>se substituie, respectiv,</w:t>
      </w:r>
      <w:r>
        <w:rPr>
          <w:rFonts w:ascii="Times New Roman" w:eastAsia="Times New Roman" w:hAnsi="Times New Roman" w:cs="Times New Roman"/>
          <w:sz w:val="28"/>
          <w:szCs w:val="28"/>
          <w:lang w:val="ro-MD" w:eastAsia="en-GB"/>
        </w:rPr>
        <w:t xml:space="preserve"> cu cifrele „40030,4”, </w:t>
      </w:r>
      <w:r w:rsidR="00053860">
        <w:rPr>
          <w:rFonts w:ascii="Times New Roman" w:eastAsia="Times New Roman" w:hAnsi="Times New Roman" w:cs="Times New Roman"/>
          <w:sz w:val="28"/>
          <w:szCs w:val="28"/>
          <w:lang w:val="ro-MD" w:eastAsia="en-GB"/>
        </w:rPr>
        <w:t>„</w:t>
      </w:r>
      <w:r>
        <w:rPr>
          <w:rFonts w:ascii="Times New Roman" w:eastAsia="Times New Roman" w:hAnsi="Times New Roman" w:cs="Times New Roman"/>
          <w:sz w:val="28"/>
          <w:szCs w:val="28"/>
          <w:lang w:val="ro-MD" w:eastAsia="en-GB"/>
        </w:rPr>
        <w:t>68796,5” și „3</w:t>
      </w:r>
      <w:r w:rsidRPr="008D41D8">
        <w:rPr>
          <w:rFonts w:ascii="Times New Roman" w:eastAsia="Times New Roman" w:hAnsi="Times New Roman" w:cs="Times New Roman"/>
          <w:sz w:val="28"/>
          <w:szCs w:val="28"/>
          <w:lang w:val="ro-MD" w:eastAsia="en-GB"/>
        </w:rPr>
        <w:t>655,5”</w:t>
      </w:r>
      <w:r>
        <w:rPr>
          <w:rFonts w:ascii="Times New Roman" w:eastAsia="Times New Roman" w:hAnsi="Times New Roman" w:cs="Times New Roman"/>
          <w:sz w:val="28"/>
          <w:szCs w:val="28"/>
          <w:lang w:eastAsia="en-GB"/>
        </w:rPr>
        <w:t>.</w:t>
      </w:r>
    </w:p>
    <w:p w14:paraId="5936B5BB" w14:textId="4CBF5A99" w:rsidR="00AE3717" w:rsidRPr="00B2210A" w:rsidRDefault="008D41D8" w:rsidP="00AE3717">
      <w:pPr>
        <w:pStyle w:val="NormalWeb"/>
        <w:shd w:val="clear" w:color="auto" w:fill="FFFFFF"/>
        <w:spacing w:after="240"/>
        <w:ind w:firstLine="540"/>
        <w:jc w:val="both"/>
        <w:rPr>
          <w:color w:val="000000" w:themeColor="text1"/>
          <w:sz w:val="28"/>
          <w:szCs w:val="28"/>
          <w:lang w:val="ro-MD"/>
        </w:rPr>
      </w:pPr>
      <w:r w:rsidRPr="008D41D8">
        <w:rPr>
          <w:color w:val="000000" w:themeColor="text1"/>
          <w:sz w:val="28"/>
          <w:szCs w:val="28"/>
          <w:lang w:val="ro-MD"/>
        </w:rPr>
        <w:t>7</w:t>
      </w:r>
      <w:r w:rsidR="009C7DD6" w:rsidRPr="008D41D8">
        <w:rPr>
          <w:color w:val="000000" w:themeColor="text1"/>
          <w:sz w:val="28"/>
          <w:szCs w:val="28"/>
          <w:lang w:val="ro-MD"/>
        </w:rPr>
        <w:t>. Articolul 10</w:t>
      </w:r>
      <w:r w:rsidR="00AE3717" w:rsidRPr="008D41D8">
        <w:rPr>
          <w:color w:val="000000" w:themeColor="text1"/>
        </w:rPr>
        <w:t xml:space="preserve"> </w:t>
      </w:r>
      <w:r w:rsidR="00AE3717" w:rsidRPr="008D41D8">
        <w:rPr>
          <w:color w:val="000000" w:themeColor="text1"/>
          <w:sz w:val="28"/>
          <w:szCs w:val="28"/>
          <w:lang w:val="ro-MD"/>
        </w:rPr>
        <w:t>va avea următorul cuprins:</w:t>
      </w:r>
      <w:r w:rsidR="0072200B" w:rsidRPr="008D41D8">
        <w:rPr>
          <w:color w:val="000000" w:themeColor="text1"/>
          <w:sz w:val="28"/>
          <w:szCs w:val="28"/>
          <w:lang w:val="ro-MD"/>
        </w:rPr>
        <w:t xml:space="preserve"> </w:t>
      </w:r>
    </w:p>
    <w:p w14:paraId="58B2DAD3"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xml:space="preserve">„Art.10. – (1) Pentru calcularea, începând cu 1 octombrie 2023, a salariilor angajaţilor din sectorul bugetar, în conformitate cu prevederile Legii nr.270/2018 </w:t>
      </w:r>
      <w:r w:rsidRPr="00C60674">
        <w:rPr>
          <w:color w:val="000000" w:themeColor="text1"/>
          <w:sz w:val="28"/>
          <w:szCs w:val="28"/>
          <w:lang w:val="ro-MD"/>
        </w:rPr>
        <w:lastRenderedPageBreak/>
        <w:t>privind sistemul unitar de salarizare în sectorul bugetar, se stabileşte valoarea de referinţă în mărime de 1900 de lei.</w:t>
      </w:r>
    </w:p>
    <w:p w14:paraId="6081B50E"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(2) Prin derogare de la prevederile alin. (1), se stabilesc următoarele valori de referinţă:</w:t>
      </w:r>
    </w:p>
    <w:p w14:paraId="6B0BC335"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a) în mărime de 1400 de lei – pentru Preşedintele Republicii Moldova, Preşedintele Parlamentului, Prim-ministru şi deputaţi;</w:t>
      </w:r>
    </w:p>
    <w:p w14:paraId="3D4CC263"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b) în mărime de 1800 de lei – pentru personalul din cadrul Serviciului Fiscal de Stat şi al Serviciului Vamal, inclusiv directorul Serviciului Fiscal de Stat şi directorul Serviciului Vamal;</w:t>
      </w:r>
    </w:p>
    <w:p w14:paraId="44CA2CCD"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c) în mărime de 2000 de lei pentru:</w:t>
      </w:r>
    </w:p>
    <w:p w14:paraId="1B259056"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didactic, ştiinţifico-didactic şi personalul de conducere din cadrul instituţiilor de învăţământ, conducătorii (directori şi directori adjuncţi) instituţiilor de educaţie timpurie, de învăţământ primar, gimnazial, liceal şi profesional tehnic, directorii/directorii adjuncţi ai altor instituţii de învăţământ decât cele de educaţie timpurie, de învăţământ primar, gimnazial, liceal şi profesional tehnic;</w:t>
      </w:r>
    </w:p>
    <w:p w14:paraId="0B1F013F"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de specialitate din cadrul teatrelor, circurilor și organizațiilor concertistice în care Ministerul Culturii are calitatea de fondator;</w:t>
      </w:r>
    </w:p>
    <w:p w14:paraId="3F7F84BC"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care, conform anexelor la Legea nr.270/2018 privind sistemul unitar de salarizare în sectorul bugetar, se încadrează în clasele de salarizare de la 1 până la 25;</w:t>
      </w:r>
    </w:p>
    <w:p w14:paraId="1A13F8A4"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corpul de subofiţeri din cadrul Ministerului Afacerilor Interne;</w:t>
      </w:r>
    </w:p>
    <w:p w14:paraId="0B3664FA"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efectivul de soldaţi şi sergenţi din cadrul Ministerului Apărării;</w:t>
      </w:r>
    </w:p>
    <w:p w14:paraId="40CC838B"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inclusiv cu funcţii de demnitate publică, din cadrul Serviciului de Protecţie şi Pază de Stat;</w:t>
      </w:r>
    </w:p>
    <w:p w14:paraId="00DF323C"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corpul agenţilor de penitenciare din cadrul sistemului administraţiei penitenciare;</w:t>
      </w:r>
    </w:p>
    <w:p w14:paraId="0D96C6E5"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d) în mărime de 2500 de lei pentru:</w:t>
      </w:r>
    </w:p>
    <w:p w14:paraId="6C590147"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lastRenderedPageBreak/>
        <w:t>– judecătorii-asistenţi din cadrul Curţii Constituţionale, procurori, inspectorii din cadrul Inspecţiei procurorilor şi directorul Institutului Naţional al Justiţiei;</w:t>
      </w:r>
    </w:p>
    <w:p w14:paraId="2D92EE14"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inclusiv cu funcţii de demnitate publică, din cadrul Serviciului de Informaţii şi Securitate, al Centrului Naţional Anticorupţie, al Autorităţii Naţionale de Integritate şi al Serviciului Prevenirea şi Combaterea Spălării Banilor;</w:t>
      </w:r>
    </w:p>
    <w:p w14:paraId="78C43913"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inclusiv cu funcţii publice de conducere, din cadrul Autorităţii Aeronautice Civile, Agenției de Intervenție și Plăți pentru Agricultură, a Agenției Naționale pentru Curriculum și Evaluare, a Agenției de Administrare a Instanțelor Judecătorești și a Agenției Resurse Informaționale Juridice;</w:t>
      </w:r>
    </w:p>
    <w:p w14:paraId="1ACE7681"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personalul, cu excepția funcțiilor de demnitate publică, din cadrul Centrului pentru Comunicare Strategică și Combatere a Dezinformării;</w:t>
      </w:r>
    </w:p>
    <w:p w14:paraId="7DA4FC37"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cu excepția judecătorilor și inspectorilor-judecători, din cadrul Consiliului Superior al Magistraturii, a Curții Supreme de Justiție, a Curților de Apel, a Judecătoriilor;</w:t>
      </w:r>
    </w:p>
    <w:p w14:paraId="3D6CC384"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din cadrul Consiliului Superior al Procurorilor, Procuraturii Generale, procuraturilor teritoriale și celor specializate;</w:t>
      </w:r>
    </w:p>
    <w:p w14:paraId="10956A69"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w:t>
      </w:r>
      <w:r w:rsidRPr="00C60674">
        <w:rPr>
          <w:color w:val="000000" w:themeColor="text1"/>
          <w:sz w:val="28"/>
          <w:szCs w:val="28"/>
          <w:lang w:val="ro-MD"/>
        </w:rPr>
        <w:tab/>
        <w:t xml:space="preserve">personalul, cu excepția funcțiilor de demnitate publică, din cadrul Consiliului Concurenței, al Consiliului Audiovizualului, a Agenției Naționale pentru Soluționarea Contestațiilor, a Agenției Proprietății Publice, a Agenției Naționale pentru Siguranța Alimentelor; </w:t>
      </w:r>
    </w:p>
    <w:p w14:paraId="4F1FEE3F"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e) în mărime de 2850 de lei – pentru judecători (cu excepţia judecătorilor din cadrul Curţii Constituţionale, al Consiliului Superior al Magistraturii şi al Curţii Supreme de Justiţie) şi inspectorii-judecători;</w:t>
      </w:r>
    </w:p>
    <w:p w14:paraId="1703D842"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f) în mărime de 3000 de lei pentru:</w:t>
      </w:r>
    </w:p>
    <w:p w14:paraId="098C08A3"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judecătorii din cadrul Curţii Supreme de Justiţie şi al Consiliului Superior al Magistraturii;</w:t>
      </w:r>
    </w:p>
    <w:p w14:paraId="5C341294"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secretarii generali adjuncţi ai Guvernului, secretarii generali şi secretarii generali adjuncţi ai ministerelor, secretarii de stat;</w:t>
      </w:r>
    </w:p>
    <w:p w14:paraId="54B9AEE7"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w:t>
      </w:r>
      <w:r w:rsidRPr="00C60674">
        <w:rPr>
          <w:color w:val="000000" w:themeColor="text1"/>
          <w:sz w:val="28"/>
          <w:szCs w:val="28"/>
          <w:lang w:val="ro-MD"/>
        </w:rPr>
        <w:tab/>
        <w:t xml:space="preserve">personalul cu funcții de demnitate publică din cadrul Consiliului Concurenței, al Consiliului Audiovizualului, a Agenției Naționale pentru Soluționarea </w:t>
      </w:r>
      <w:r w:rsidRPr="00C60674">
        <w:rPr>
          <w:color w:val="000000" w:themeColor="text1"/>
          <w:sz w:val="28"/>
          <w:szCs w:val="28"/>
          <w:lang w:val="ro-MD"/>
        </w:rPr>
        <w:lastRenderedPageBreak/>
        <w:t xml:space="preserve">Contestațiilor, a Agenției Proprietății Publice, a Agenției Naționale pentru Siguranța Alimentelor, a Casei Naționale de Asigurări Sociale; </w:t>
      </w:r>
    </w:p>
    <w:p w14:paraId="7277A669"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Directorul Inspectoratului de Stat al Muncii;</w:t>
      </w:r>
    </w:p>
    <w:p w14:paraId="733809D2"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personalul, inclusiv din cabinetul persoanelor cu funcţii de demnitate publică, din aparatele centrale ale ministerelor, ale trezoreriilor regionale ale Ministerului Finanţelor, ale Cancelariei de Stat, şefii şi şefii adjuncţi ai oficiilor teritoriale ale Cancelariei de Stat, cu excepţia prim-viceprim-ministrului, viceprim-ministrului, ministrului, Agentului guvernamental şi secretarului general al Guvernului;</w:t>
      </w:r>
    </w:p>
    <w:p w14:paraId="47DDAAE9"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g) în mărime de 3600 de lei pentru:</w:t>
      </w:r>
    </w:p>
    <w:p w14:paraId="1DF27C98"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prim-viceprim-ministru, viceprim-ministru, ministru, Agentul guvernamental, secretarul general al Guvernului, directorul și directorul adjunct ai Centrului pentru Comunicare Strategică și Combatere a Dezinformării;</w:t>
      </w:r>
    </w:p>
    <w:p w14:paraId="7AA2A5C9"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judecătorii din cadrul Curţii Constituţionale;</w:t>
      </w:r>
    </w:p>
    <w:p w14:paraId="4CBF16AA"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membrii judecători din cadrul Consiliului Superior al Magistraturii, care au promovat evaluarea prevăzută de Legea nr. 26/2022, precum și ceilalți judecători candidați care au promovat această evaluare, dar nu au fost aleși în funcția de membri ai Consiliului Superior al Magistraturii;</w:t>
      </w:r>
    </w:p>
    <w:p w14:paraId="59D56155" w14:textId="77777777"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membrii procurori din cadrul Consiliului Superior al Procurorilor, care au promovat evaluarea prevăzută de Legea nr. 26/2022, precum și ceilalți procurori candidați care au promovat această evaluare, dar nu au fost aleși în funcția de membri ai Consiliului Superior al Procurorilor;</w:t>
      </w:r>
    </w:p>
    <w:p w14:paraId="6A03D118" w14:textId="352A0C4D" w:rsidR="00C60674" w:rsidRPr="00C60674" w:rsidRDefault="00C60674" w:rsidP="00C60674">
      <w:pPr>
        <w:pStyle w:val="NormalWeb"/>
        <w:shd w:val="clear" w:color="auto" w:fill="FFFFFF"/>
        <w:spacing w:after="240"/>
        <w:ind w:firstLine="540"/>
        <w:jc w:val="both"/>
        <w:rPr>
          <w:color w:val="000000" w:themeColor="text1"/>
          <w:sz w:val="28"/>
          <w:szCs w:val="28"/>
          <w:lang w:val="ro-MD"/>
        </w:rPr>
      </w:pPr>
      <w:r w:rsidRPr="00C60674">
        <w:rPr>
          <w:color w:val="000000" w:themeColor="text1"/>
          <w:sz w:val="28"/>
          <w:szCs w:val="28"/>
          <w:lang w:val="ro-MD"/>
        </w:rPr>
        <w:t>- judecătorii Curții Supreme de Justiție, care au promovat evaluarea externă conform Legii nr. 65/2023 și care au fost numiți în funcție, precum și ceilalți candidați conform Legii nr. 64/ 2023 din rândul judecătorilor și procurorilor aflați în funcție, care au promovat evaluarea externă, dar nu au fost numiți în calitate de judecători ai Curții Supreme de Justiție.</w:t>
      </w:r>
      <w:r>
        <w:rPr>
          <w:color w:val="000000" w:themeColor="text1"/>
          <w:sz w:val="28"/>
          <w:szCs w:val="28"/>
          <w:lang w:val="ro-MD"/>
        </w:rPr>
        <w:t>”.</w:t>
      </w:r>
      <w:bookmarkStart w:id="0" w:name="_GoBack"/>
      <w:bookmarkEnd w:id="0"/>
    </w:p>
    <w:p w14:paraId="1A583A57" w14:textId="4CBC190E" w:rsidR="008D41D8" w:rsidRDefault="008D41D8" w:rsidP="008D41D8">
      <w:pPr>
        <w:pStyle w:val="NormalWeb"/>
        <w:shd w:val="clear" w:color="auto" w:fill="FFFFFF"/>
        <w:spacing w:after="240"/>
        <w:ind w:firstLine="540"/>
        <w:jc w:val="both"/>
        <w:rPr>
          <w:color w:val="000000" w:themeColor="text1"/>
          <w:sz w:val="28"/>
          <w:szCs w:val="28"/>
          <w:lang w:val="ro-MD"/>
        </w:rPr>
      </w:pPr>
      <w:r>
        <w:rPr>
          <w:color w:val="000000" w:themeColor="text1"/>
          <w:sz w:val="28"/>
          <w:szCs w:val="28"/>
          <w:lang w:val="ro-MD"/>
        </w:rPr>
        <w:t xml:space="preserve">8. </w:t>
      </w:r>
      <w:r w:rsidR="00053860" w:rsidRPr="00053860">
        <w:rPr>
          <w:color w:val="000000" w:themeColor="text1"/>
          <w:sz w:val="28"/>
          <w:szCs w:val="28"/>
          <w:lang w:val="ro-MD"/>
        </w:rPr>
        <w:t>Legea se completează cu articolul 10</w:t>
      </w:r>
      <w:r w:rsidR="00053860" w:rsidRPr="00053860">
        <w:rPr>
          <w:color w:val="000000" w:themeColor="text1"/>
          <w:sz w:val="28"/>
          <w:szCs w:val="28"/>
          <w:vertAlign w:val="superscript"/>
          <w:lang w:val="ro-MD"/>
        </w:rPr>
        <w:t>1</w:t>
      </w:r>
      <w:r w:rsidR="00053860" w:rsidRPr="00053860">
        <w:rPr>
          <w:color w:val="000000" w:themeColor="text1"/>
          <w:sz w:val="28"/>
          <w:szCs w:val="28"/>
          <w:lang w:val="ro-MD"/>
        </w:rPr>
        <w:t xml:space="preserve"> cu următorul cuprins:</w:t>
      </w:r>
    </w:p>
    <w:p w14:paraId="25CF4F67" w14:textId="77777777" w:rsidR="0004630E" w:rsidRPr="001464B5" w:rsidRDefault="0004630E" w:rsidP="0004630E">
      <w:pPr>
        <w:pStyle w:val="NormalWeb"/>
        <w:shd w:val="clear" w:color="auto" w:fill="FFFFFF"/>
        <w:spacing w:after="240"/>
        <w:ind w:firstLine="540"/>
        <w:jc w:val="both"/>
        <w:rPr>
          <w:color w:val="000000" w:themeColor="text1"/>
          <w:sz w:val="28"/>
          <w:szCs w:val="28"/>
        </w:rPr>
      </w:pPr>
      <w:r w:rsidRPr="00053860">
        <w:rPr>
          <w:color w:val="000000" w:themeColor="text1"/>
          <w:sz w:val="28"/>
          <w:szCs w:val="28"/>
          <w:lang w:val="ro-MD"/>
        </w:rPr>
        <w:t>,,</w:t>
      </w:r>
      <w:r w:rsidRPr="00053860">
        <w:rPr>
          <w:b/>
          <w:color w:val="000000" w:themeColor="text1"/>
          <w:sz w:val="28"/>
          <w:szCs w:val="28"/>
          <w:lang w:val="ro-MD"/>
        </w:rPr>
        <w:t>Art.10</w:t>
      </w:r>
      <w:r w:rsidRPr="00053860">
        <w:rPr>
          <w:b/>
          <w:color w:val="000000" w:themeColor="text1"/>
          <w:sz w:val="28"/>
          <w:szCs w:val="28"/>
          <w:vertAlign w:val="superscript"/>
          <w:lang w:val="ro-MD"/>
        </w:rPr>
        <w:t>1</w:t>
      </w:r>
      <w:r w:rsidRPr="00053860">
        <w:rPr>
          <w:color w:val="000000" w:themeColor="text1"/>
          <w:sz w:val="28"/>
          <w:szCs w:val="28"/>
          <w:lang w:val="ro-MD"/>
        </w:rPr>
        <w:t>. - (1) Se acordă o plată unică cu caracter excepțional:</w:t>
      </w:r>
    </w:p>
    <w:p w14:paraId="1D25EAE0" w14:textId="77777777" w:rsidR="0004630E" w:rsidRPr="00053860" w:rsidRDefault="0004630E" w:rsidP="0004630E">
      <w:pPr>
        <w:pStyle w:val="NormalWeb"/>
        <w:shd w:val="clear" w:color="auto" w:fill="FFFFFF"/>
        <w:spacing w:after="240"/>
        <w:ind w:firstLine="540"/>
        <w:jc w:val="both"/>
        <w:rPr>
          <w:color w:val="000000" w:themeColor="text1"/>
          <w:sz w:val="28"/>
          <w:szCs w:val="28"/>
          <w:lang w:val="ro-MD"/>
        </w:rPr>
      </w:pPr>
      <w:r w:rsidRPr="00053860">
        <w:rPr>
          <w:color w:val="000000" w:themeColor="text1"/>
          <w:sz w:val="28"/>
          <w:szCs w:val="28"/>
          <w:lang w:val="ro-MD"/>
        </w:rPr>
        <w:t>a) în mărime de 5000 lei:</w:t>
      </w:r>
    </w:p>
    <w:p w14:paraId="5352600F" w14:textId="7C050B4C" w:rsidR="0004630E" w:rsidRPr="00995B29" w:rsidRDefault="0004630E" w:rsidP="00995B29">
      <w:pPr>
        <w:pStyle w:val="NormalWeb"/>
        <w:shd w:val="clear" w:color="auto" w:fill="FFFFFF"/>
        <w:spacing w:after="240"/>
        <w:ind w:firstLine="540"/>
        <w:jc w:val="both"/>
        <w:rPr>
          <w:sz w:val="28"/>
          <w:szCs w:val="28"/>
          <w:lang w:val="ro-RO"/>
        </w:rPr>
      </w:pPr>
      <w:r w:rsidRPr="00053860">
        <w:rPr>
          <w:color w:val="000000" w:themeColor="text1"/>
          <w:sz w:val="28"/>
          <w:szCs w:val="28"/>
          <w:lang w:val="ro-MD"/>
        </w:rPr>
        <w:lastRenderedPageBreak/>
        <w:t>- personalului de conducere, personalului științifico-didactic,  personalului științific, personalului didactic, personalului didactic auxiliar din cadrul instituțiilor de învățământ, instituțiilor publice de învățământ care funcționează în regim de autogestiune financiar-</w:t>
      </w:r>
      <w:r w:rsidRPr="0004630E">
        <w:rPr>
          <w:color w:val="000000" w:themeColor="text1"/>
          <w:sz w:val="28"/>
          <w:szCs w:val="28"/>
          <w:lang w:val="ro-MD"/>
        </w:rPr>
        <w:t xml:space="preserve">economică, </w:t>
      </w:r>
      <w:r w:rsidRPr="0004630E">
        <w:rPr>
          <w:sz w:val="28"/>
          <w:szCs w:val="28"/>
          <w:lang w:val="ro-RO"/>
        </w:rPr>
        <w:t xml:space="preserve">organizațiilor din domeniile cercetării și inovării, structurilor de asistență psihopedagogică și Centrului Tehnologii Informaționale şi Comunicaționale în Educație; </w:t>
      </w:r>
    </w:p>
    <w:p w14:paraId="1A3C09DA" w14:textId="77777777" w:rsidR="0004630E" w:rsidRPr="0004630E" w:rsidRDefault="0004630E" w:rsidP="0004630E">
      <w:pPr>
        <w:pStyle w:val="NormalWeb"/>
        <w:shd w:val="clear" w:color="auto" w:fill="FFFFFF"/>
        <w:spacing w:after="240"/>
        <w:ind w:firstLine="540"/>
        <w:jc w:val="both"/>
        <w:rPr>
          <w:color w:val="000000" w:themeColor="text1"/>
          <w:sz w:val="28"/>
          <w:szCs w:val="28"/>
          <w:lang w:val="ro-MD"/>
        </w:rPr>
      </w:pPr>
      <w:r w:rsidRPr="0004630E">
        <w:rPr>
          <w:color w:val="000000" w:themeColor="text1"/>
          <w:sz w:val="28"/>
          <w:szCs w:val="28"/>
          <w:lang w:val="ro-MD"/>
        </w:rPr>
        <w:t>-</w:t>
      </w:r>
      <w:r w:rsidRPr="0004630E">
        <w:rPr>
          <w:color w:val="000000" w:themeColor="text1"/>
          <w:sz w:val="28"/>
          <w:szCs w:val="28"/>
          <w:lang w:val="ro-MD"/>
        </w:rPr>
        <w:tab/>
        <w:t>funcționarilor publici cu statut special și militarilor cu atribuții în domeniul asigurării, menținerii și restabilirii ordinii publice din subdiviziunile specializate şi teritoriale/regionale ale autorităților administrative din subordinea Ministerului Afacerilor Interne, cu excepția funcționarilor publici cu statut special și militarilor care beneficiază de spor cu caracter specific pentru activități speciale de combatere a terorismului;</w:t>
      </w:r>
    </w:p>
    <w:p w14:paraId="0C52A0FA" w14:textId="77777777" w:rsidR="0004630E" w:rsidRPr="0004630E" w:rsidRDefault="0004630E" w:rsidP="0004630E">
      <w:pPr>
        <w:pStyle w:val="NormalWeb"/>
        <w:shd w:val="clear" w:color="auto" w:fill="FFFFFF"/>
        <w:spacing w:after="240"/>
        <w:ind w:firstLine="540"/>
        <w:jc w:val="both"/>
        <w:rPr>
          <w:sz w:val="28"/>
          <w:szCs w:val="28"/>
          <w:lang w:val="ro-RO"/>
        </w:rPr>
      </w:pPr>
      <w:r w:rsidRPr="0004630E">
        <w:rPr>
          <w:color w:val="000000" w:themeColor="text1"/>
          <w:sz w:val="28"/>
          <w:szCs w:val="28"/>
          <w:lang w:val="ro-MD"/>
        </w:rPr>
        <w:t>b)</w:t>
      </w:r>
      <w:r w:rsidRPr="0004630E">
        <w:rPr>
          <w:color w:val="000000" w:themeColor="text1"/>
          <w:sz w:val="28"/>
          <w:szCs w:val="28"/>
          <w:lang w:val="ro-MD"/>
        </w:rPr>
        <w:tab/>
        <w:t xml:space="preserve">în mărime de 3000 lei personalului nedidactic, tehnic </w:t>
      </w:r>
      <w:r w:rsidRPr="0004630E">
        <w:rPr>
          <w:color w:val="000000" w:themeColor="text1"/>
          <w:sz w:val="28"/>
          <w:szCs w:val="28"/>
          <w:lang w:val="ro-RO"/>
        </w:rPr>
        <w:t xml:space="preserve">și auxiliar </w:t>
      </w:r>
      <w:r w:rsidRPr="0004630E">
        <w:rPr>
          <w:color w:val="000000" w:themeColor="text1"/>
          <w:sz w:val="28"/>
          <w:szCs w:val="28"/>
          <w:lang w:val="ro-MD"/>
        </w:rPr>
        <w:t xml:space="preserve">din cadrul instituțiilor de învățământ, instituțiilor publice de învățământ care funcționează în regim de autogestiune financiar-economică, </w:t>
      </w:r>
      <w:r w:rsidRPr="0004630E">
        <w:rPr>
          <w:sz w:val="28"/>
          <w:szCs w:val="28"/>
          <w:lang w:val="ro-RO"/>
        </w:rPr>
        <w:t xml:space="preserve">organizațiilor din domeniile cercetării și inovării, structurilor de asistență psihopedagogică și Centrului Tehnologii Informaționale şi Comunicaționale în Educație; </w:t>
      </w:r>
    </w:p>
    <w:p w14:paraId="58F653D0" w14:textId="77777777" w:rsidR="0004630E" w:rsidRPr="0004630E" w:rsidRDefault="0004630E" w:rsidP="0004630E">
      <w:pPr>
        <w:pStyle w:val="NormalWeb"/>
        <w:shd w:val="clear" w:color="auto" w:fill="FFFFFF"/>
        <w:tabs>
          <w:tab w:val="left" w:pos="851"/>
        </w:tabs>
        <w:spacing w:after="240"/>
        <w:ind w:firstLine="540"/>
        <w:jc w:val="both"/>
        <w:rPr>
          <w:color w:val="000000" w:themeColor="text1"/>
          <w:sz w:val="28"/>
          <w:szCs w:val="28"/>
          <w:lang w:val="ro-MD"/>
        </w:rPr>
      </w:pPr>
      <w:r w:rsidRPr="0004630E">
        <w:rPr>
          <w:color w:val="000000" w:themeColor="text1"/>
          <w:sz w:val="28"/>
          <w:szCs w:val="28"/>
          <w:lang w:val="ro-MD"/>
        </w:rPr>
        <w:t xml:space="preserve"> (2)</w:t>
      </w:r>
      <w:r w:rsidRPr="0004630E">
        <w:t xml:space="preserve"> </w:t>
      </w:r>
      <w:r w:rsidRPr="0004630E">
        <w:rPr>
          <w:color w:val="000000" w:themeColor="text1"/>
          <w:sz w:val="28"/>
          <w:szCs w:val="28"/>
          <w:lang w:val="ro-MD"/>
        </w:rPr>
        <w:t xml:space="preserve">Plata unică cu caracter excepțional se stabilește și se achită la locul de muncă de bază al angajatului, pentru funcția de bază ocupată, indiferent de durata timpului de muncă prestat. </w:t>
      </w:r>
    </w:p>
    <w:p w14:paraId="7CFA26DA" w14:textId="77777777" w:rsidR="0004630E" w:rsidRPr="0004630E" w:rsidRDefault="0004630E" w:rsidP="0004630E">
      <w:pPr>
        <w:pStyle w:val="NormalWeb"/>
        <w:shd w:val="clear" w:color="auto" w:fill="FFFFFF"/>
        <w:tabs>
          <w:tab w:val="left" w:pos="851"/>
        </w:tabs>
        <w:spacing w:after="240"/>
        <w:ind w:firstLine="540"/>
        <w:jc w:val="both"/>
        <w:rPr>
          <w:color w:val="000000" w:themeColor="text1"/>
          <w:sz w:val="28"/>
          <w:szCs w:val="28"/>
          <w:lang w:val="ro-MD"/>
        </w:rPr>
      </w:pPr>
      <w:r w:rsidRPr="0004630E">
        <w:rPr>
          <w:color w:val="000000" w:themeColor="text1"/>
          <w:sz w:val="28"/>
          <w:szCs w:val="28"/>
          <w:lang w:val="ro-MD"/>
        </w:rPr>
        <w:t xml:space="preserve">(3) De plată unică cu caracter excepțional beneficiază: </w:t>
      </w:r>
    </w:p>
    <w:p w14:paraId="23B186A9" w14:textId="77777777" w:rsidR="0004630E" w:rsidRPr="0004630E" w:rsidRDefault="0004630E" w:rsidP="0004630E">
      <w:pPr>
        <w:pStyle w:val="NormalWeb"/>
        <w:shd w:val="clear" w:color="auto" w:fill="FFFFFF"/>
        <w:tabs>
          <w:tab w:val="left" w:pos="851"/>
        </w:tabs>
        <w:spacing w:after="240"/>
        <w:ind w:firstLine="540"/>
        <w:jc w:val="both"/>
        <w:rPr>
          <w:color w:val="000000" w:themeColor="text1"/>
          <w:sz w:val="28"/>
          <w:szCs w:val="28"/>
          <w:lang w:val="ro-MD"/>
        </w:rPr>
      </w:pPr>
      <w:r w:rsidRPr="0004630E">
        <w:rPr>
          <w:color w:val="000000" w:themeColor="text1"/>
          <w:sz w:val="28"/>
          <w:szCs w:val="28"/>
          <w:lang w:val="ro-MD"/>
        </w:rPr>
        <w:t>a) angajații specificați la alin.(1), care se află în raporturi de muncă/de serviciu cu angajatorul la data intrării în vigoare a prezentei legi;</w:t>
      </w:r>
    </w:p>
    <w:p w14:paraId="6C87D8D5" w14:textId="77777777" w:rsidR="0004630E" w:rsidRDefault="0004630E" w:rsidP="0004630E">
      <w:pPr>
        <w:pStyle w:val="NormalWeb"/>
        <w:shd w:val="clear" w:color="auto" w:fill="FFFFFF"/>
        <w:tabs>
          <w:tab w:val="left" w:pos="851"/>
        </w:tabs>
        <w:spacing w:after="240"/>
        <w:ind w:firstLine="540"/>
        <w:jc w:val="both"/>
        <w:rPr>
          <w:color w:val="000000" w:themeColor="text1"/>
          <w:sz w:val="28"/>
          <w:szCs w:val="28"/>
          <w:lang w:val="ro-MD"/>
        </w:rPr>
      </w:pPr>
      <w:r w:rsidRPr="0004630E">
        <w:rPr>
          <w:color w:val="000000" w:themeColor="text1"/>
          <w:sz w:val="28"/>
          <w:szCs w:val="28"/>
          <w:lang w:val="ro-MD"/>
        </w:rPr>
        <w:t>b) angajații specificați la alin.(1), a căror raporturi de muncă/de serviciu sunt suspendate, la data intrării în vigoare a prezentei legi, în te</w:t>
      </w:r>
      <w:r>
        <w:rPr>
          <w:color w:val="000000" w:themeColor="text1"/>
          <w:sz w:val="28"/>
          <w:szCs w:val="28"/>
          <w:lang w:val="ro-MD"/>
        </w:rPr>
        <w:t>meiul art.76 lit.a-b) și art.77 lit.a)-b) din Codul muncii sau în temeiul art.52 lit.c)-d) și 54 alin.(1) lit.d) din Legea nr.158/2008 cu privire la funcția publică și statutul funcționarului public.</w:t>
      </w:r>
    </w:p>
    <w:p w14:paraId="3296629C" w14:textId="77777777" w:rsidR="0004630E" w:rsidRPr="00053860" w:rsidRDefault="0004630E" w:rsidP="0004630E">
      <w:pPr>
        <w:pStyle w:val="NormalWeb"/>
        <w:shd w:val="clear" w:color="auto" w:fill="FFFFFF"/>
        <w:tabs>
          <w:tab w:val="left" w:pos="851"/>
        </w:tabs>
        <w:spacing w:after="240"/>
        <w:ind w:firstLine="540"/>
        <w:jc w:val="both"/>
        <w:rPr>
          <w:color w:val="000000" w:themeColor="text1"/>
          <w:sz w:val="28"/>
          <w:szCs w:val="28"/>
          <w:lang w:val="ro-MD"/>
        </w:rPr>
      </w:pPr>
      <w:r>
        <w:rPr>
          <w:color w:val="000000" w:themeColor="text1"/>
          <w:sz w:val="28"/>
          <w:szCs w:val="28"/>
          <w:lang w:val="ro-MD"/>
        </w:rPr>
        <w:t xml:space="preserve">(4) </w:t>
      </w:r>
      <w:r w:rsidRPr="00756B8C">
        <w:rPr>
          <w:color w:val="000000" w:themeColor="text1"/>
          <w:sz w:val="28"/>
          <w:szCs w:val="28"/>
          <w:lang w:val="ro-MD"/>
        </w:rPr>
        <w:t>Angajații pot beneficia de o singură plată unică cu caracter excepțional.</w:t>
      </w:r>
    </w:p>
    <w:p w14:paraId="53239088" w14:textId="77777777" w:rsidR="0004630E" w:rsidRDefault="0004630E" w:rsidP="0004630E">
      <w:pPr>
        <w:pStyle w:val="NormalWeb"/>
        <w:shd w:val="clear" w:color="auto" w:fill="FFFFFF"/>
        <w:spacing w:after="240"/>
        <w:ind w:firstLine="540"/>
        <w:jc w:val="both"/>
        <w:rPr>
          <w:color w:val="000000" w:themeColor="text1"/>
          <w:sz w:val="28"/>
          <w:szCs w:val="28"/>
          <w:lang w:val="ro-MD"/>
        </w:rPr>
      </w:pPr>
      <w:r>
        <w:rPr>
          <w:color w:val="000000" w:themeColor="text1"/>
          <w:sz w:val="28"/>
          <w:szCs w:val="28"/>
          <w:lang w:val="ro-MD"/>
        </w:rPr>
        <w:t>(5</w:t>
      </w:r>
      <w:r w:rsidRPr="00053860">
        <w:rPr>
          <w:color w:val="000000" w:themeColor="text1"/>
          <w:sz w:val="28"/>
          <w:szCs w:val="28"/>
          <w:lang w:val="ro-MD"/>
        </w:rPr>
        <w:t xml:space="preserve">) Prin derogare de la prevederile Codului fiscal, ale Legii nr.489/1999 privind sistemul public de asigurări sociale și ale Legii nr.1593/2002 </w:t>
      </w:r>
      <w:r w:rsidRPr="00BF19CF">
        <w:rPr>
          <w:color w:val="000000" w:themeColor="text1"/>
          <w:sz w:val="28"/>
          <w:szCs w:val="28"/>
          <w:lang w:val="ro-MD"/>
        </w:rPr>
        <w:t xml:space="preserve">cu privire la mărimea, modul și termenele de achitare a primelor de asigurare obligatorie de asistenta medicală, plata unică cu caracter excepțional nu se supune impozitului pe venit, </w:t>
      </w:r>
      <w:r w:rsidRPr="00BF19CF">
        <w:rPr>
          <w:color w:val="000000" w:themeColor="text1"/>
          <w:sz w:val="28"/>
          <w:szCs w:val="28"/>
          <w:lang w:val="ro-MD"/>
        </w:rPr>
        <w:lastRenderedPageBreak/>
        <w:t>contribuțiilor de asigurări sociale de stat obligatorii și primelor de asigurare obligatorie de asistenta medicală.</w:t>
      </w:r>
      <w:r w:rsidRPr="00053860">
        <w:rPr>
          <w:color w:val="000000" w:themeColor="text1"/>
          <w:sz w:val="28"/>
          <w:szCs w:val="28"/>
          <w:lang w:val="ro-MD"/>
        </w:rPr>
        <w:t>”</w:t>
      </w:r>
      <w:r>
        <w:rPr>
          <w:color w:val="000000" w:themeColor="text1"/>
          <w:sz w:val="28"/>
          <w:szCs w:val="28"/>
          <w:lang w:val="ro-MD"/>
        </w:rPr>
        <w:t>.</w:t>
      </w:r>
    </w:p>
    <w:p w14:paraId="57B77319" w14:textId="30FF7476" w:rsidR="005946CC" w:rsidRDefault="0072200B" w:rsidP="0004630E">
      <w:pPr>
        <w:pStyle w:val="NormalWeb"/>
        <w:shd w:val="clear" w:color="auto" w:fill="FFFFFF"/>
        <w:spacing w:after="240"/>
        <w:ind w:firstLine="540"/>
        <w:jc w:val="both"/>
        <w:rPr>
          <w:color w:val="000000" w:themeColor="text1"/>
          <w:sz w:val="28"/>
          <w:szCs w:val="28"/>
          <w:lang w:val="ro-MD"/>
        </w:rPr>
      </w:pPr>
      <w:r w:rsidRPr="00053860">
        <w:rPr>
          <w:color w:val="000000" w:themeColor="text1"/>
          <w:sz w:val="28"/>
          <w:szCs w:val="28"/>
          <w:lang w:val="ro-MD"/>
        </w:rPr>
        <w:t>9</w:t>
      </w:r>
      <w:r w:rsidR="00E04BC5" w:rsidRPr="00053860">
        <w:rPr>
          <w:color w:val="000000" w:themeColor="text1"/>
          <w:sz w:val="28"/>
          <w:szCs w:val="28"/>
          <w:lang w:val="ro-MD"/>
        </w:rPr>
        <w:t xml:space="preserve">. </w:t>
      </w:r>
      <w:r w:rsidR="00053860" w:rsidRPr="00053860">
        <w:rPr>
          <w:color w:val="000000" w:themeColor="text1"/>
          <w:sz w:val="28"/>
          <w:szCs w:val="28"/>
          <w:lang w:val="ro-MD"/>
        </w:rPr>
        <w:t xml:space="preserve"> A</w:t>
      </w:r>
      <w:r w:rsidR="00AE3717" w:rsidRPr="00053860">
        <w:rPr>
          <w:color w:val="000000" w:themeColor="text1"/>
          <w:sz w:val="28"/>
          <w:szCs w:val="28"/>
          <w:lang w:val="ro-MD"/>
        </w:rPr>
        <w:t>rt</w:t>
      </w:r>
      <w:r w:rsidR="00E04BC5" w:rsidRPr="00053860">
        <w:rPr>
          <w:color w:val="000000" w:themeColor="text1"/>
          <w:sz w:val="28"/>
          <w:szCs w:val="28"/>
          <w:lang w:val="ro-MD"/>
        </w:rPr>
        <w:t xml:space="preserve">icolul </w:t>
      </w:r>
      <w:r w:rsidR="0012157E" w:rsidRPr="00053860">
        <w:rPr>
          <w:color w:val="000000" w:themeColor="text1"/>
          <w:sz w:val="28"/>
          <w:szCs w:val="28"/>
          <w:lang w:val="ro-MD"/>
        </w:rPr>
        <w:t>17</w:t>
      </w:r>
      <w:r w:rsidR="005946CC">
        <w:rPr>
          <w:color w:val="000000" w:themeColor="text1"/>
          <w:sz w:val="28"/>
          <w:szCs w:val="28"/>
          <w:lang w:val="ro-MD"/>
        </w:rPr>
        <w:t>:</w:t>
      </w:r>
    </w:p>
    <w:p w14:paraId="7BD4AFD7" w14:textId="6DB2E21E" w:rsidR="005946CC" w:rsidRDefault="005946CC" w:rsidP="008D41D8">
      <w:pPr>
        <w:pStyle w:val="NormalWeb"/>
        <w:shd w:val="clear" w:color="auto" w:fill="FFFFFF"/>
        <w:spacing w:after="240"/>
        <w:ind w:firstLine="540"/>
        <w:jc w:val="both"/>
        <w:rPr>
          <w:color w:val="000000" w:themeColor="text1"/>
          <w:sz w:val="28"/>
          <w:szCs w:val="28"/>
          <w:lang w:val="ro-MD"/>
        </w:rPr>
      </w:pPr>
      <w:r w:rsidRPr="0004630E">
        <w:rPr>
          <w:color w:val="000000" w:themeColor="text1"/>
          <w:sz w:val="28"/>
          <w:szCs w:val="28"/>
          <w:lang w:val="ro-MD"/>
        </w:rPr>
        <w:t>litera c) după cuvintele „și locală” se completează cu textul</w:t>
      </w:r>
      <w:r w:rsidR="0012157E" w:rsidRPr="0004630E">
        <w:rPr>
          <w:color w:val="000000" w:themeColor="text1"/>
          <w:sz w:val="28"/>
          <w:szCs w:val="28"/>
          <w:lang w:val="ro-MD"/>
        </w:rPr>
        <w:t xml:space="preserve"> </w:t>
      </w:r>
      <w:r w:rsidRPr="0004630E">
        <w:rPr>
          <w:color w:val="000000" w:themeColor="text1"/>
          <w:sz w:val="28"/>
          <w:szCs w:val="28"/>
          <w:lang w:val="ro-MD"/>
        </w:rPr>
        <w:t>„</w:t>
      </w:r>
      <w:r w:rsidR="00AC39E3" w:rsidRPr="0004630E">
        <w:rPr>
          <w:color w:val="000000" w:themeColor="text1"/>
          <w:sz w:val="28"/>
          <w:szCs w:val="28"/>
          <w:lang w:val="ro-MD"/>
        </w:rPr>
        <w:t>și pentru proiectul „</w:t>
      </w:r>
      <w:r w:rsidRPr="0004630E">
        <w:rPr>
          <w:color w:val="000000" w:themeColor="text1"/>
          <w:sz w:val="28"/>
          <w:szCs w:val="28"/>
          <w:lang w:val="ro-MD"/>
        </w:rPr>
        <w:t>Asistența tehnică și financiară nerambursabilă acordată Republicii Moldova de către România””.</w:t>
      </w:r>
    </w:p>
    <w:p w14:paraId="043119F9" w14:textId="4DB03456" w:rsidR="0012157E" w:rsidRDefault="00053860" w:rsidP="008D41D8">
      <w:pPr>
        <w:pStyle w:val="NormalWeb"/>
        <w:shd w:val="clear" w:color="auto" w:fill="FFFFFF"/>
        <w:spacing w:after="240"/>
        <w:ind w:firstLine="540"/>
        <w:jc w:val="both"/>
        <w:rPr>
          <w:color w:val="000000" w:themeColor="text1"/>
          <w:sz w:val="28"/>
          <w:szCs w:val="28"/>
          <w:lang w:val="ro-MD"/>
        </w:rPr>
      </w:pPr>
      <w:r w:rsidRPr="00053860">
        <w:rPr>
          <w:color w:val="000000" w:themeColor="text1"/>
          <w:sz w:val="28"/>
          <w:szCs w:val="28"/>
          <w:lang w:val="ro-MD"/>
        </w:rPr>
        <w:t xml:space="preserve">se completează cu </w:t>
      </w:r>
      <w:r w:rsidR="0012157E" w:rsidRPr="00053860">
        <w:rPr>
          <w:color w:val="000000" w:themeColor="text1"/>
          <w:sz w:val="28"/>
          <w:szCs w:val="28"/>
          <w:lang w:val="ro-MD"/>
        </w:rPr>
        <w:t xml:space="preserve">litera l) </w:t>
      </w:r>
      <w:r w:rsidRPr="00053860">
        <w:rPr>
          <w:color w:val="000000" w:themeColor="text1"/>
          <w:sz w:val="28"/>
          <w:szCs w:val="28"/>
          <w:lang w:val="ro-MD"/>
        </w:rPr>
        <w:t xml:space="preserve">cu următorul </w:t>
      </w:r>
      <w:r w:rsidR="0012157E" w:rsidRPr="00053860">
        <w:rPr>
          <w:color w:val="000000" w:themeColor="text1"/>
          <w:sz w:val="28"/>
          <w:szCs w:val="28"/>
          <w:lang w:val="ro-MD"/>
        </w:rPr>
        <w:t>cuprins:</w:t>
      </w:r>
    </w:p>
    <w:p w14:paraId="2F1D5005" w14:textId="215182C8" w:rsidR="00053860" w:rsidRDefault="00053860" w:rsidP="008D41D8">
      <w:pPr>
        <w:pStyle w:val="NormalWeb"/>
        <w:shd w:val="clear" w:color="auto" w:fill="FFFFFF"/>
        <w:spacing w:after="240"/>
        <w:ind w:firstLine="540"/>
        <w:jc w:val="both"/>
        <w:rPr>
          <w:color w:val="000000" w:themeColor="text1"/>
          <w:sz w:val="28"/>
          <w:szCs w:val="28"/>
          <w:lang w:val="ro-MD"/>
        </w:rPr>
      </w:pPr>
      <w:r>
        <w:rPr>
          <w:color w:val="000000" w:themeColor="text1"/>
          <w:sz w:val="28"/>
          <w:szCs w:val="28"/>
          <w:lang w:val="ro-MD"/>
        </w:rPr>
        <w:t xml:space="preserve">„l) </w:t>
      </w:r>
      <w:r w:rsidRPr="00053860">
        <w:rPr>
          <w:color w:val="000000" w:themeColor="text1"/>
          <w:sz w:val="28"/>
          <w:szCs w:val="28"/>
          <w:lang w:val="ro-MD"/>
        </w:rPr>
        <w:t>să redistribuie, la propunerea Ministerului Educației și Cercetării, între autoritățile publice locale, transferurile cu destinație specială, prevăzute în anexa nr.7 pentru învățământul general, inclusiv școlile sportive, exclusiv în scopul acoperirii resurselor necesare pentru acordarea plății unice cu caracter excepțional</w:t>
      </w:r>
      <w:r w:rsidR="00CA5E76">
        <w:rPr>
          <w:color w:val="000000" w:themeColor="text1"/>
          <w:sz w:val="28"/>
          <w:szCs w:val="28"/>
          <w:lang w:val="ro-MD"/>
        </w:rPr>
        <w:t>, prev</w:t>
      </w:r>
      <w:r w:rsidR="00CF265E">
        <w:rPr>
          <w:color w:val="000000" w:themeColor="text1"/>
          <w:sz w:val="28"/>
          <w:szCs w:val="28"/>
          <w:lang w:val="ro-MD"/>
        </w:rPr>
        <w:t xml:space="preserve">ăzută la articolul </w:t>
      </w:r>
      <w:r w:rsidR="00CA5E76">
        <w:rPr>
          <w:color w:val="000000" w:themeColor="text1"/>
          <w:sz w:val="28"/>
          <w:szCs w:val="28"/>
          <w:lang w:val="ro-MD"/>
        </w:rPr>
        <w:t>10</w:t>
      </w:r>
      <w:r w:rsidR="00CA5E76">
        <w:rPr>
          <w:color w:val="000000" w:themeColor="text1"/>
          <w:sz w:val="28"/>
          <w:szCs w:val="28"/>
          <w:vertAlign w:val="superscript"/>
          <w:lang w:val="ro-MD"/>
        </w:rPr>
        <w:t>1</w:t>
      </w:r>
      <w:r w:rsidRPr="00053860">
        <w:rPr>
          <w:color w:val="000000" w:themeColor="text1"/>
          <w:sz w:val="28"/>
          <w:szCs w:val="28"/>
          <w:lang w:val="ro-MD"/>
        </w:rPr>
        <w:t>.</w:t>
      </w:r>
      <w:r>
        <w:rPr>
          <w:color w:val="000000" w:themeColor="text1"/>
          <w:sz w:val="28"/>
          <w:szCs w:val="28"/>
          <w:lang w:val="ro-MD"/>
        </w:rPr>
        <w:t>”.</w:t>
      </w:r>
    </w:p>
    <w:p w14:paraId="0F3C382D" w14:textId="77777777" w:rsidR="00053860" w:rsidRDefault="00975EC6" w:rsidP="009C7DD6">
      <w:pPr>
        <w:pStyle w:val="NormalWeb"/>
        <w:shd w:val="clear" w:color="auto" w:fill="FFFFFF"/>
        <w:spacing w:after="240"/>
        <w:ind w:firstLine="540"/>
        <w:jc w:val="both"/>
        <w:rPr>
          <w:rStyle w:val="Strong"/>
          <w:b w:val="0"/>
          <w:color w:val="000000" w:themeColor="text1"/>
          <w:sz w:val="28"/>
          <w:szCs w:val="28"/>
          <w:lang w:val="ro-MD"/>
        </w:rPr>
      </w:pPr>
      <w:r w:rsidRPr="00B2210A">
        <w:rPr>
          <w:color w:val="000000" w:themeColor="text1"/>
          <w:sz w:val="28"/>
          <w:szCs w:val="28"/>
          <w:lang w:val="ro-MD"/>
        </w:rPr>
        <w:t>10</w:t>
      </w:r>
      <w:r w:rsidR="00880B7B" w:rsidRPr="00B2210A">
        <w:rPr>
          <w:color w:val="000000" w:themeColor="text1"/>
          <w:sz w:val="28"/>
          <w:szCs w:val="28"/>
          <w:lang w:val="ro-MD"/>
        </w:rPr>
        <w:t xml:space="preserve">. </w:t>
      </w:r>
      <w:r w:rsidR="00E80A44">
        <w:rPr>
          <w:rStyle w:val="Strong"/>
          <w:b w:val="0"/>
          <w:color w:val="000000" w:themeColor="text1"/>
          <w:sz w:val="28"/>
          <w:szCs w:val="28"/>
          <w:lang w:val="ro-MD"/>
        </w:rPr>
        <w:t>Anexele nr. 1</w:t>
      </w:r>
      <w:r w:rsidR="00C524EB">
        <w:rPr>
          <w:rStyle w:val="Strong"/>
          <w:b w:val="0"/>
          <w:color w:val="000000" w:themeColor="text1"/>
          <w:sz w:val="28"/>
          <w:szCs w:val="28"/>
          <w:lang w:val="ro-MD"/>
        </w:rPr>
        <w:t>-</w:t>
      </w:r>
      <w:r w:rsidR="00053860">
        <w:rPr>
          <w:rStyle w:val="Strong"/>
          <w:b w:val="0"/>
          <w:color w:val="000000" w:themeColor="text1"/>
          <w:sz w:val="28"/>
          <w:szCs w:val="28"/>
          <w:lang w:val="ro-MD"/>
        </w:rPr>
        <w:t xml:space="preserve">7 </w:t>
      </w:r>
      <w:r w:rsidR="00053860" w:rsidRPr="00053860">
        <w:rPr>
          <w:rStyle w:val="Strong"/>
          <w:b w:val="0"/>
          <w:color w:val="000000" w:themeColor="text1"/>
          <w:sz w:val="28"/>
          <w:szCs w:val="28"/>
          <w:lang w:val="ro-MD"/>
        </w:rPr>
        <w:t>se substituie cu anexele nr.1–7 la prezenta lege</w:t>
      </w:r>
      <w:r w:rsidR="00053860">
        <w:rPr>
          <w:rStyle w:val="Strong"/>
          <w:b w:val="0"/>
          <w:color w:val="000000" w:themeColor="text1"/>
          <w:sz w:val="28"/>
          <w:szCs w:val="28"/>
          <w:lang w:val="ro-MD"/>
        </w:rPr>
        <w:t>.</w:t>
      </w:r>
    </w:p>
    <w:p w14:paraId="5EFCFC5A" w14:textId="647C7445" w:rsidR="00C524EB" w:rsidRDefault="00053860" w:rsidP="009C7DD6">
      <w:pPr>
        <w:pStyle w:val="NormalWeb"/>
        <w:shd w:val="clear" w:color="auto" w:fill="FFFFFF"/>
        <w:spacing w:after="240"/>
        <w:ind w:firstLine="540"/>
        <w:jc w:val="both"/>
        <w:rPr>
          <w:rStyle w:val="Strong"/>
          <w:b w:val="0"/>
          <w:color w:val="000000" w:themeColor="text1"/>
          <w:sz w:val="28"/>
          <w:szCs w:val="28"/>
          <w:lang w:val="ro-MD"/>
        </w:rPr>
      </w:pPr>
      <w:r>
        <w:rPr>
          <w:rStyle w:val="Strong"/>
          <w:b w:val="0"/>
          <w:color w:val="000000" w:themeColor="text1"/>
          <w:sz w:val="28"/>
          <w:szCs w:val="28"/>
          <w:lang w:val="ro-MD"/>
        </w:rPr>
        <w:t>11. Î</w:t>
      </w:r>
      <w:r w:rsidR="00C524EB">
        <w:rPr>
          <w:rStyle w:val="Strong"/>
          <w:b w:val="0"/>
          <w:color w:val="000000" w:themeColor="text1"/>
          <w:sz w:val="28"/>
          <w:szCs w:val="28"/>
          <w:lang w:val="ro-MD"/>
        </w:rPr>
        <w:t xml:space="preserve">n anexa nr.8 la compartimentul „Ministerul </w:t>
      </w:r>
      <w:r w:rsidR="008F45BB">
        <w:rPr>
          <w:rStyle w:val="Strong"/>
          <w:b w:val="0"/>
          <w:color w:val="000000" w:themeColor="text1"/>
          <w:sz w:val="28"/>
          <w:szCs w:val="28"/>
          <w:lang w:val="ro-MD"/>
        </w:rPr>
        <w:t>Culturii</w:t>
      </w:r>
      <w:r w:rsidR="00C524EB">
        <w:rPr>
          <w:rStyle w:val="Strong"/>
          <w:b w:val="0"/>
          <w:color w:val="000000" w:themeColor="text1"/>
          <w:sz w:val="28"/>
          <w:szCs w:val="28"/>
          <w:lang w:val="ro-MD"/>
        </w:rPr>
        <w:t xml:space="preserve">” </w:t>
      </w:r>
      <w:r>
        <w:rPr>
          <w:rStyle w:val="Strong"/>
          <w:b w:val="0"/>
          <w:color w:val="000000" w:themeColor="text1"/>
          <w:sz w:val="28"/>
          <w:szCs w:val="28"/>
          <w:lang w:val="ro-MD"/>
        </w:rPr>
        <w:t xml:space="preserve">pozițiile </w:t>
      </w:r>
      <w:r w:rsidR="00C524EB">
        <w:rPr>
          <w:rStyle w:val="Strong"/>
          <w:b w:val="0"/>
          <w:color w:val="000000" w:themeColor="text1"/>
          <w:sz w:val="28"/>
          <w:szCs w:val="28"/>
          <w:lang w:val="ro-MD"/>
        </w:rPr>
        <w:t>125 și 140 se modifică după cum urmează:</w:t>
      </w:r>
    </w:p>
    <w:p w14:paraId="4ED86714" w14:textId="3F61ABE1" w:rsidR="007B254E" w:rsidRDefault="00C524EB" w:rsidP="009C7DD6">
      <w:pPr>
        <w:pStyle w:val="NormalWeb"/>
        <w:shd w:val="clear" w:color="auto" w:fill="FFFFFF"/>
        <w:spacing w:after="240"/>
        <w:ind w:firstLine="540"/>
        <w:jc w:val="both"/>
        <w:rPr>
          <w:rStyle w:val="Strong"/>
          <w:b w:val="0"/>
          <w:color w:val="000000" w:themeColor="text1"/>
          <w:sz w:val="28"/>
          <w:szCs w:val="28"/>
          <w:lang w:val="ro-MD"/>
        </w:rPr>
      </w:pPr>
      <w:r>
        <w:rPr>
          <w:rStyle w:val="Strong"/>
          <w:b w:val="0"/>
          <w:color w:val="000000" w:themeColor="text1"/>
          <w:sz w:val="28"/>
          <w:szCs w:val="28"/>
          <w:lang w:val="ro-MD"/>
        </w:rPr>
        <w:t>„125) Instituția Publică Organizația Concertistică și de Management Artistic „Moldova-</w:t>
      </w:r>
      <w:r w:rsidR="008F45BB">
        <w:rPr>
          <w:rStyle w:val="Strong"/>
          <w:b w:val="0"/>
          <w:color w:val="000000" w:themeColor="text1"/>
          <w:sz w:val="28"/>
          <w:szCs w:val="28"/>
          <w:lang w:val="ro-MD"/>
        </w:rPr>
        <w:t>Concert</w:t>
      </w:r>
      <w:r w:rsidR="00053860">
        <w:rPr>
          <w:rStyle w:val="Strong"/>
          <w:b w:val="0"/>
          <w:color w:val="000000" w:themeColor="text1"/>
          <w:sz w:val="28"/>
          <w:szCs w:val="28"/>
          <w:lang w:val="ro-MD"/>
        </w:rPr>
        <w:t>”</w:t>
      </w:r>
      <w:r w:rsidR="00CA5E76">
        <w:rPr>
          <w:rStyle w:val="Strong"/>
          <w:b w:val="0"/>
          <w:color w:val="000000" w:themeColor="text1"/>
          <w:sz w:val="28"/>
          <w:szCs w:val="28"/>
          <w:lang w:val="ro-MD"/>
        </w:rPr>
        <w:t>”</w:t>
      </w:r>
    </w:p>
    <w:p w14:paraId="280652F0" w14:textId="601C8F67" w:rsidR="00053860" w:rsidRPr="00B2210A" w:rsidRDefault="00E80A44" w:rsidP="00053860">
      <w:pPr>
        <w:pStyle w:val="NormalWeb"/>
        <w:shd w:val="clear" w:color="auto" w:fill="FFFFFF"/>
        <w:spacing w:after="240"/>
        <w:ind w:firstLine="540"/>
        <w:jc w:val="both"/>
        <w:rPr>
          <w:rStyle w:val="Strong"/>
          <w:b w:val="0"/>
          <w:color w:val="000000" w:themeColor="text1"/>
          <w:sz w:val="28"/>
          <w:szCs w:val="28"/>
          <w:lang w:val="ro-MD"/>
        </w:rPr>
      </w:pPr>
      <w:r>
        <w:rPr>
          <w:rStyle w:val="Strong"/>
          <w:b w:val="0"/>
          <w:color w:val="000000" w:themeColor="text1"/>
          <w:sz w:val="28"/>
          <w:szCs w:val="28"/>
          <w:lang w:val="ro-MD"/>
        </w:rPr>
        <w:t>„</w:t>
      </w:r>
      <w:r w:rsidR="008F45BB">
        <w:rPr>
          <w:rStyle w:val="Strong"/>
          <w:b w:val="0"/>
          <w:color w:val="000000" w:themeColor="text1"/>
          <w:sz w:val="28"/>
          <w:szCs w:val="28"/>
          <w:lang w:val="ro-MD"/>
        </w:rPr>
        <w:t>140) Instituția Publică Teatrul „Ion Creangă”</w:t>
      </w:r>
      <w:r w:rsidR="00CA5E76">
        <w:rPr>
          <w:rStyle w:val="Strong"/>
          <w:b w:val="0"/>
          <w:color w:val="000000" w:themeColor="text1"/>
          <w:sz w:val="28"/>
          <w:szCs w:val="28"/>
          <w:lang w:val="ro-MD"/>
        </w:rPr>
        <w:t>.</w:t>
      </w:r>
    </w:p>
    <w:p w14:paraId="09C7DCDE" w14:textId="1D92D7BC" w:rsidR="00A46A8B" w:rsidRDefault="00A46A8B" w:rsidP="0067773B">
      <w:pPr>
        <w:pStyle w:val="NormalWeb"/>
        <w:shd w:val="clear" w:color="auto" w:fill="FFFFFF"/>
        <w:spacing w:before="0" w:beforeAutospacing="0" w:after="240" w:afterAutospacing="0"/>
        <w:ind w:firstLine="720"/>
        <w:jc w:val="both"/>
        <w:rPr>
          <w:color w:val="000000" w:themeColor="text1"/>
          <w:sz w:val="28"/>
          <w:szCs w:val="28"/>
          <w:lang w:val="ro-MD"/>
        </w:rPr>
      </w:pPr>
      <w:r w:rsidRPr="00B2210A">
        <w:rPr>
          <w:rStyle w:val="Strong"/>
          <w:color w:val="000000" w:themeColor="text1"/>
          <w:sz w:val="28"/>
          <w:szCs w:val="28"/>
          <w:lang w:val="ro-MD"/>
        </w:rPr>
        <w:t>Art. II. </w:t>
      </w:r>
      <w:r w:rsidRPr="00B2210A">
        <w:rPr>
          <w:color w:val="000000" w:themeColor="text1"/>
          <w:sz w:val="28"/>
          <w:szCs w:val="28"/>
          <w:lang w:val="ro-MD"/>
        </w:rPr>
        <w:t xml:space="preserve">– Prezenta lege intră în vigoare la data publicării în Monitorul Oficial </w:t>
      </w:r>
      <w:r w:rsidRPr="00806458">
        <w:rPr>
          <w:color w:val="000000" w:themeColor="text1"/>
          <w:sz w:val="28"/>
          <w:szCs w:val="28"/>
          <w:lang w:val="ro-MD"/>
        </w:rPr>
        <w:t xml:space="preserve">al Republicii Moldova, iar prevederile </w:t>
      </w:r>
      <w:r w:rsidR="00F63217" w:rsidRPr="00806458">
        <w:rPr>
          <w:color w:val="000000" w:themeColor="text1"/>
          <w:sz w:val="28"/>
          <w:szCs w:val="28"/>
          <w:lang w:val="ro-MD"/>
        </w:rPr>
        <w:t>art. I p</w:t>
      </w:r>
      <w:r w:rsidR="009F58F8" w:rsidRPr="00806458">
        <w:rPr>
          <w:color w:val="000000" w:themeColor="text1"/>
          <w:sz w:val="28"/>
          <w:szCs w:val="28"/>
          <w:lang w:val="ro-MD"/>
        </w:rPr>
        <w:t>ct.</w:t>
      </w:r>
      <w:r w:rsidR="00F63217" w:rsidRPr="00806458">
        <w:rPr>
          <w:color w:val="000000" w:themeColor="text1"/>
          <w:sz w:val="28"/>
          <w:szCs w:val="28"/>
          <w:lang w:val="ro-MD"/>
        </w:rPr>
        <w:t xml:space="preserve"> </w:t>
      </w:r>
      <w:r w:rsidR="00053860" w:rsidRPr="00806458">
        <w:rPr>
          <w:color w:val="000000" w:themeColor="text1"/>
          <w:sz w:val="28"/>
          <w:szCs w:val="28"/>
          <w:lang w:val="ro-MD"/>
        </w:rPr>
        <w:t>7</w:t>
      </w:r>
      <w:r w:rsidR="00F63217" w:rsidRPr="00806458">
        <w:rPr>
          <w:color w:val="000000" w:themeColor="text1"/>
          <w:sz w:val="28"/>
          <w:szCs w:val="28"/>
          <w:lang w:val="ro-MD"/>
        </w:rPr>
        <w:t xml:space="preserve"> </w:t>
      </w:r>
      <w:r w:rsidRPr="00806458">
        <w:rPr>
          <w:color w:val="000000" w:themeColor="text1"/>
          <w:sz w:val="28"/>
          <w:szCs w:val="28"/>
          <w:lang w:val="ro-MD"/>
        </w:rPr>
        <w:t xml:space="preserve">se pun în aplicare începând cu 1 </w:t>
      </w:r>
      <w:r w:rsidR="00053860" w:rsidRPr="00806458">
        <w:rPr>
          <w:color w:val="000000" w:themeColor="text1"/>
          <w:sz w:val="28"/>
          <w:szCs w:val="28"/>
          <w:lang w:val="ro-MD"/>
        </w:rPr>
        <w:t>octombrie</w:t>
      </w:r>
      <w:r w:rsidRPr="00806458">
        <w:rPr>
          <w:color w:val="000000" w:themeColor="text1"/>
          <w:sz w:val="28"/>
          <w:szCs w:val="28"/>
          <w:lang w:val="ro-MD"/>
        </w:rPr>
        <w:t xml:space="preserve"> 2023.</w:t>
      </w:r>
      <w:r w:rsidRPr="00B2210A">
        <w:rPr>
          <w:color w:val="000000" w:themeColor="text1"/>
          <w:sz w:val="28"/>
          <w:szCs w:val="28"/>
          <w:lang w:val="ro-MD"/>
        </w:rPr>
        <w:t xml:space="preserve">  </w:t>
      </w:r>
    </w:p>
    <w:p w14:paraId="210B48D2" w14:textId="77777777" w:rsidR="00053860" w:rsidRPr="00B2210A" w:rsidRDefault="00053860" w:rsidP="0067773B">
      <w:pPr>
        <w:pStyle w:val="NormalWeb"/>
        <w:shd w:val="clear" w:color="auto" w:fill="FFFFFF"/>
        <w:spacing w:before="0" w:beforeAutospacing="0" w:after="240" w:afterAutospacing="0"/>
        <w:ind w:firstLine="720"/>
        <w:jc w:val="both"/>
        <w:rPr>
          <w:color w:val="000000" w:themeColor="text1"/>
          <w:sz w:val="28"/>
          <w:szCs w:val="28"/>
          <w:lang w:val="ro-MD"/>
        </w:rPr>
      </w:pPr>
    </w:p>
    <w:p w14:paraId="6EE0B8DD" w14:textId="2CD5B35C" w:rsidR="004F1657" w:rsidRPr="00B2210A" w:rsidRDefault="00053860" w:rsidP="00CA5E76">
      <w:pPr>
        <w:pStyle w:val="NormalWeb"/>
        <w:shd w:val="clear" w:color="auto" w:fill="FFFFFF"/>
        <w:spacing w:before="0" w:beforeAutospacing="0" w:after="0" w:afterAutospacing="0"/>
        <w:ind w:firstLine="540"/>
        <w:jc w:val="both"/>
        <w:rPr>
          <w:color w:val="000000" w:themeColor="text1"/>
          <w:sz w:val="28"/>
          <w:szCs w:val="28"/>
          <w:lang w:val="ro-MD"/>
        </w:rPr>
      </w:pPr>
      <w:r w:rsidRPr="00053860">
        <w:rPr>
          <w:b/>
          <w:color w:val="000000" w:themeColor="text1"/>
          <w:sz w:val="28"/>
          <w:szCs w:val="28"/>
          <w:lang w:val="ro-MD"/>
        </w:rPr>
        <w:t>PREŞEDINTELE PARLAMENTULUI                            Igor GROSU</w:t>
      </w:r>
    </w:p>
    <w:sectPr w:rsidR="004F1657" w:rsidRPr="00B2210A" w:rsidSect="00653B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C8BD9D" w14:textId="77777777" w:rsidR="00182905" w:rsidRDefault="00182905" w:rsidP="00DC300D">
      <w:pPr>
        <w:spacing w:after="0" w:line="240" w:lineRule="auto"/>
      </w:pPr>
      <w:r>
        <w:separator/>
      </w:r>
    </w:p>
  </w:endnote>
  <w:endnote w:type="continuationSeparator" w:id="0">
    <w:p w14:paraId="3ABC9FB7" w14:textId="77777777" w:rsidR="00182905" w:rsidRDefault="00182905" w:rsidP="00DC3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049753"/>
      <w:docPartObj>
        <w:docPartGallery w:val="Page Numbers (Bottom of Page)"/>
        <w:docPartUnique/>
      </w:docPartObj>
    </w:sdtPr>
    <w:sdtEndPr/>
    <w:sdtContent>
      <w:p w14:paraId="6ADB28DF" w14:textId="7D6B0726" w:rsidR="001B149B" w:rsidRDefault="003317E1">
        <w:pPr>
          <w:pStyle w:val="Footer"/>
          <w:jc w:val="center"/>
        </w:pPr>
        <w:r>
          <w:fldChar w:fldCharType="begin"/>
        </w:r>
        <w:r w:rsidR="000357C5">
          <w:instrText xml:space="preserve"> PAGE   \* MERGEFORMAT </w:instrText>
        </w:r>
        <w:r>
          <w:fldChar w:fldCharType="separate"/>
        </w:r>
        <w:r w:rsidR="00C60674">
          <w:rPr>
            <w:noProof/>
          </w:rPr>
          <w:t>5</w:t>
        </w:r>
        <w:r>
          <w:rPr>
            <w:noProof/>
          </w:rPr>
          <w:fldChar w:fldCharType="end"/>
        </w:r>
      </w:p>
    </w:sdtContent>
  </w:sdt>
  <w:p w14:paraId="74BBD8B0" w14:textId="77777777" w:rsidR="00DC300D" w:rsidRDefault="00DC30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15EB4" w14:textId="77777777" w:rsidR="00182905" w:rsidRDefault="00182905" w:rsidP="00DC300D">
      <w:pPr>
        <w:spacing w:after="0" w:line="240" w:lineRule="auto"/>
      </w:pPr>
      <w:r>
        <w:separator/>
      </w:r>
    </w:p>
  </w:footnote>
  <w:footnote w:type="continuationSeparator" w:id="0">
    <w:p w14:paraId="38A7CC66" w14:textId="77777777" w:rsidR="00182905" w:rsidRDefault="00182905" w:rsidP="00DC3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251A8E"/>
    <w:multiLevelType w:val="hybridMultilevel"/>
    <w:tmpl w:val="E3DC01D4"/>
    <w:lvl w:ilvl="0" w:tplc="80F6CBDA">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5F4D5D48"/>
    <w:multiLevelType w:val="hybridMultilevel"/>
    <w:tmpl w:val="759C5BFA"/>
    <w:lvl w:ilvl="0" w:tplc="B7E458C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2CD"/>
    <w:rsid w:val="000069D1"/>
    <w:rsid w:val="00015D00"/>
    <w:rsid w:val="00022681"/>
    <w:rsid w:val="00023142"/>
    <w:rsid w:val="000357C5"/>
    <w:rsid w:val="00045158"/>
    <w:rsid w:val="0004630E"/>
    <w:rsid w:val="00047853"/>
    <w:rsid w:val="00050118"/>
    <w:rsid w:val="00053860"/>
    <w:rsid w:val="00060794"/>
    <w:rsid w:val="000759A3"/>
    <w:rsid w:val="000776E8"/>
    <w:rsid w:val="00082708"/>
    <w:rsid w:val="000C160E"/>
    <w:rsid w:val="000C4543"/>
    <w:rsid w:val="000C482A"/>
    <w:rsid w:val="000D1209"/>
    <w:rsid w:val="000D2457"/>
    <w:rsid w:val="000E78E6"/>
    <w:rsid w:val="000F413E"/>
    <w:rsid w:val="0012157E"/>
    <w:rsid w:val="001223DE"/>
    <w:rsid w:val="0012353B"/>
    <w:rsid w:val="00123C78"/>
    <w:rsid w:val="00140972"/>
    <w:rsid w:val="00151F3B"/>
    <w:rsid w:val="00157C48"/>
    <w:rsid w:val="00160572"/>
    <w:rsid w:val="00163B4C"/>
    <w:rsid w:val="00164280"/>
    <w:rsid w:val="00182905"/>
    <w:rsid w:val="00193DA0"/>
    <w:rsid w:val="001940B7"/>
    <w:rsid w:val="001A016D"/>
    <w:rsid w:val="001A2749"/>
    <w:rsid w:val="001B149B"/>
    <w:rsid w:val="001B2B73"/>
    <w:rsid w:val="001B2FCF"/>
    <w:rsid w:val="001C6854"/>
    <w:rsid w:val="001D045E"/>
    <w:rsid w:val="001D1453"/>
    <w:rsid w:val="00204E27"/>
    <w:rsid w:val="00204EB7"/>
    <w:rsid w:val="0020564E"/>
    <w:rsid w:val="00205773"/>
    <w:rsid w:val="00216ECC"/>
    <w:rsid w:val="00220693"/>
    <w:rsid w:val="002260A9"/>
    <w:rsid w:val="002429D9"/>
    <w:rsid w:val="00256471"/>
    <w:rsid w:val="002611E8"/>
    <w:rsid w:val="00262231"/>
    <w:rsid w:val="00264769"/>
    <w:rsid w:val="00271101"/>
    <w:rsid w:val="00283065"/>
    <w:rsid w:val="0028368A"/>
    <w:rsid w:val="002902FF"/>
    <w:rsid w:val="0029124D"/>
    <w:rsid w:val="002A5917"/>
    <w:rsid w:val="002A75C0"/>
    <w:rsid w:val="002B7D40"/>
    <w:rsid w:val="002C4604"/>
    <w:rsid w:val="002D1E63"/>
    <w:rsid w:val="002D278E"/>
    <w:rsid w:val="002E0774"/>
    <w:rsid w:val="002E0A64"/>
    <w:rsid w:val="002E227E"/>
    <w:rsid w:val="002E3443"/>
    <w:rsid w:val="0030192B"/>
    <w:rsid w:val="0031649D"/>
    <w:rsid w:val="003207E0"/>
    <w:rsid w:val="00327D7C"/>
    <w:rsid w:val="00330416"/>
    <w:rsid w:val="00330CE9"/>
    <w:rsid w:val="003317E1"/>
    <w:rsid w:val="003479F3"/>
    <w:rsid w:val="00360688"/>
    <w:rsid w:val="0039582C"/>
    <w:rsid w:val="003B20B4"/>
    <w:rsid w:val="003C5F0C"/>
    <w:rsid w:val="003D16F9"/>
    <w:rsid w:val="003E3381"/>
    <w:rsid w:val="003E3CC3"/>
    <w:rsid w:val="003E5719"/>
    <w:rsid w:val="003F16BA"/>
    <w:rsid w:val="0040232B"/>
    <w:rsid w:val="00416440"/>
    <w:rsid w:val="00420650"/>
    <w:rsid w:val="004443BE"/>
    <w:rsid w:val="00455D7C"/>
    <w:rsid w:val="004804AD"/>
    <w:rsid w:val="00480BED"/>
    <w:rsid w:val="00492109"/>
    <w:rsid w:val="0049702A"/>
    <w:rsid w:val="004D249D"/>
    <w:rsid w:val="004D483D"/>
    <w:rsid w:val="004D785D"/>
    <w:rsid w:val="004F1657"/>
    <w:rsid w:val="00506437"/>
    <w:rsid w:val="00515801"/>
    <w:rsid w:val="005166B9"/>
    <w:rsid w:val="00521A54"/>
    <w:rsid w:val="00522027"/>
    <w:rsid w:val="00522DF9"/>
    <w:rsid w:val="00541506"/>
    <w:rsid w:val="005463C6"/>
    <w:rsid w:val="005551F2"/>
    <w:rsid w:val="00565033"/>
    <w:rsid w:val="0057425F"/>
    <w:rsid w:val="00594285"/>
    <w:rsid w:val="005946CC"/>
    <w:rsid w:val="005A1F77"/>
    <w:rsid w:val="005A569E"/>
    <w:rsid w:val="005C284A"/>
    <w:rsid w:val="005C4CAE"/>
    <w:rsid w:val="005C6134"/>
    <w:rsid w:val="005D37D7"/>
    <w:rsid w:val="005F3219"/>
    <w:rsid w:val="00603BAC"/>
    <w:rsid w:val="00604ECD"/>
    <w:rsid w:val="00606E83"/>
    <w:rsid w:val="00626BB7"/>
    <w:rsid w:val="006330B2"/>
    <w:rsid w:val="00653B03"/>
    <w:rsid w:val="00654843"/>
    <w:rsid w:val="00663985"/>
    <w:rsid w:val="0066520B"/>
    <w:rsid w:val="00674C56"/>
    <w:rsid w:val="0067773B"/>
    <w:rsid w:val="00682601"/>
    <w:rsid w:val="00686978"/>
    <w:rsid w:val="006D5A02"/>
    <w:rsid w:val="006E0414"/>
    <w:rsid w:val="006E3652"/>
    <w:rsid w:val="006E3718"/>
    <w:rsid w:val="006E6A0A"/>
    <w:rsid w:val="00713755"/>
    <w:rsid w:val="0072200B"/>
    <w:rsid w:val="0072493E"/>
    <w:rsid w:val="00727B99"/>
    <w:rsid w:val="007441DF"/>
    <w:rsid w:val="007445BC"/>
    <w:rsid w:val="007454D4"/>
    <w:rsid w:val="00756B8C"/>
    <w:rsid w:val="00763D87"/>
    <w:rsid w:val="00764EDD"/>
    <w:rsid w:val="0077398F"/>
    <w:rsid w:val="0078184C"/>
    <w:rsid w:val="00787485"/>
    <w:rsid w:val="007901A0"/>
    <w:rsid w:val="00791AEB"/>
    <w:rsid w:val="0079297F"/>
    <w:rsid w:val="007B254E"/>
    <w:rsid w:val="007B2BB7"/>
    <w:rsid w:val="007E1C0A"/>
    <w:rsid w:val="007E31FC"/>
    <w:rsid w:val="007E4088"/>
    <w:rsid w:val="007E6482"/>
    <w:rsid w:val="007E7229"/>
    <w:rsid w:val="007F27E3"/>
    <w:rsid w:val="00805AF1"/>
    <w:rsid w:val="00806458"/>
    <w:rsid w:val="00807913"/>
    <w:rsid w:val="0081404C"/>
    <w:rsid w:val="008271CC"/>
    <w:rsid w:val="00830DAD"/>
    <w:rsid w:val="00833CD1"/>
    <w:rsid w:val="00845349"/>
    <w:rsid w:val="008549EE"/>
    <w:rsid w:val="00856E9C"/>
    <w:rsid w:val="00871CFC"/>
    <w:rsid w:val="0087370A"/>
    <w:rsid w:val="00880B7B"/>
    <w:rsid w:val="008826CB"/>
    <w:rsid w:val="008862DF"/>
    <w:rsid w:val="008878B7"/>
    <w:rsid w:val="00890F00"/>
    <w:rsid w:val="008A1D14"/>
    <w:rsid w:val="008C6110"/>
    <w:rsid w:val="008D41D8"/>
    <w:rsid w:val="008E1F95"/>
    <w:rsid w:val="008E3C11"/>
    <w:rsid w:val="008E5B0B"/>
    <w:rsid w:val="008F016D"/>
    <w:rsid w:val="008F45BB"/>
    <w:rsid w:val="00922FDC"/>
    <w:rsid w:val="00931AF7"/>
    <w:rsid w:val="0093616A"/>
    <w:rsid w:val="00937C97"/>
    <w:rsid w:val="00951642"/>
    <w:rsid w:val="00957347"/>
    <w:rsid w:val="00960FA5"/>
    <w:rsid w:val="009673DF"/>
    <w:rsid w:val="00975EC6"/>
    <w:rsid w:val="00991E05"/>
    <w:rsid w:val="00991E7A"/>
    <w:rsid w:val="0099550B"/>
    <w:rsid w:val="00995B29"/>
    <w:rsid w:val="009B1494"/>
    <w:rsid w:val="009B661D"/>
    <w:rsid w:val="009C7DD6"/>
    <w:rsid w:val="009D0F16"/>
    <w:rsid w:val="009D318E"/>
    <w:rsid w:val="009D52E5"/>
    <w:rsid w:val="009E32FB"/>
    <w:rsid w:val="009E7020"/>
    <w:rsid w:val="009F58F8"/>
    <w:rsid w:val="00A0599B"/>
    <w:rsid w:val="00A353B6"/>
    <w:rsid w:val="00A45D21"/>
    <w:rsid w:val="00A45E54"/>
    <w:rsid w:val="00A46A8B"/>
    <w:rsid w:val="00A54176"/>
    <w:rsid w:val="00A62943"/>
    <w:rsid w:val="00A62966"/>
    <w:rsid w:val="00A73C3E"/>
    <w:rsid w:val="00A90281"/>
    <w:rsid w:val="00A90A52"/>
    <w:rsid w:val="00A93A93"/>
    <w:rsid w:val="00A97B99"/>
    <w:rsid w:val="00AA10FC"/>
    <w:rsid w:val="00AA6F55"/>
    <w:rsid w:val="00AB0598"/>
    <w:rsid w:val="00AB12BA"/>
    <w:rsid w:val="00AB57D5"/>
    <w:rsid w:val="00AB61C9"/>
    <w:rsid w:val="00AC39E3"/>
    <w:rsid w:val="00AE3717"/>
    <w:rsid w:val="00B12112"/>
    <w:rsid w:val="00B2210A"/>
    <w:rsid w:val="00B2556E"/>
    <w:rsid w:val="00B308BF"/>
    <w:rsid w:val="00B32302"/>
    <w:rsid w:val="00B33C7A"/>
    <w:rsid w:val="00B36CC8"/>
    <w:rsid w:val="00B74BB5"/>
    <w:rsid w:val="00B77DE7"/>
    <w:rsid w:val="00B81CC6"/>
    <w:rsid w:val="00B849B3"/>
    <w:rsid w:val="00B86BE3"/>
    <w:rsid w:val="00B8784F"/>
    <w:rsid w:val="00B9012B"/>
    <w:rsid w:val="00B963F5"/>
    <w:rsid w:val="00B9657B"/>
    <w:rsid w:val="00BA2C40"/>
    <w:rsid w:val="00BA4598"/>
    <w:rsid w:val="00BA48F8"/>
    <w:rsid w:val="00BA74D1"/>
    <w:rsid w:val="00BB0358"/>
    <w:rsid w:val="00BB22C4"/>
    <w:rsid w:val="00BD4A42"/>
    <w:rsid w:val="00BD78F6"/>
    <w:rsid w:val="00BF19CF"/>
    <w:rsid w:val="00C07F59"/>
    <w:rsid w:val="00C11074"/>
    <w:rsid w:val="00C166E5"/>
    <w:rsid w:val="00C2077B"/>
    <w:rsid w:val="00C27C56"/>
    <w:rsid w:val="00C313A8"/>
    <w:rsid w:val="00C423E3"/>
    <w:rsid w:val="00C524EB"/>
    <w:rsid w:val="00C5724C"/>
    <w:rsid w:val="00C60674"/>
    <w:rsid w:val="00C745F1"/>
    <w:rsid w:val="00C900B3"/>
    <w:rsid w:val="00CA22F0"/>
    <w:rsid w:val="00CA5E76"/>
    <w:rsid w:val="00CC431B"/>
    <w:rsid w:val="00CD1C67"/>
    <w:rsid w:val="00CE2043"/>
    <w:rsid w:val="00CE4F45"/>
    <w:rsid w:val="00CE5C8E"/>
    <w:rsid w:val="00CE74C3"/>
    <w:rsid w:val="00CF063D"/>
    <w:rsid w:val="00CF0C82"/>
    <w:rsid w:val="00CF1FD0"/>
    <w:rsid w:val="00CF265E"/>
    <w:rsid w:val="00D02164"/>
    <w:rsid w:val="00D054FC"/>
    <w:rsid w:val="00D1362C"/>
    <w:rsid w:val="00D15129"/>
    <w:rsid w:val="00D26059"/>
    <w:rsid w:val="00D311DE"/>
    <w:rsid w:val="00D45C74"/>
    <w:rsid w:val="00D60110"/>
    <w:rsid w:val="00D71FE4"/>
    <w:rsid w:val="00D7239F"/>
    <w:rsid w:val="00D739B6"/>
    <w:rsid w:val="00D76334"/>
    <w:rsid w:val="00D77252"/>
    <w:rsid w:val="00D92FDA"/>
    <w:rsid w:val="00D93E57"/>
    <w:rsid w:val="00DA7954"/>
    <w:rsid w:val="00DB78B9"/>
    <w:rsid w:val="00DC167B"/>
    <w:rsid w:val="00DC300D"/>
    <w:rsid w:val="00DC39B5"/>
    <w:rsid w:val="00DC63DA"/>
    <w:rsid w:val="00DD0B7F"/>
    <w:rsid w:val="00E02128"/>
    <w:rsid w:val="00E04BC5"/>
    <w:rsid w:val="00E10602"/>
    <w:rsid w:val="00E147FC"/>
    <w:rsid w:val="00E2228A"/>
    <w:rsid w:val="00E260A7"/>
    <w:rsid w:val="00E26C3D"/>
    <w:rsid w:val="00E80A44"/>
    <w:rsid w:val="00E8309C"/>
    <w:rsid w:val="00E8337D"/>
    <w:rsid w:val="00EB6FE8"/>
    <w:rsid w:val="00EC402F"/>
    <w:rsid w:val="00ED1CCE"/>
    <w:rsid w:val="00F04967"/>
    <w:rsid w:val="00F120D7"/>
    <w:rsid w:val="00F12BB8"/>
    <w:rsid w:val="00F16C97"/>
    <w:rsid w:val="00F40CF0"/>
    <w:rsid w:val="00F4606D"/>
    <w:rsid w:val="00F63217"/>
    <w:rsid w:val="00F64C5D"/>
    <w:rsid w:val="00F65C21"/>
    <w:rsid w:val="00F756B3"/>
    <w:rsid w:val="00F8027B"/>
    <w:rsid w:val="00F81D16"/>
    <w:rsid w:val="00F90D7C"/>
    <w:rsid w:val="00F90D88"/>
    <w:rsid w:val="00FC0A40"/>
    <w:rsid w:val="00FC0B58"/>
    <w:rsid w:val="00FC485E"/>
    <w:rsid w:val="00FD73B7"/>
    <w:rsid w:val="00FE1262"/>
    <w:rsid w:val="00FE22CD"/>
    <w:rsid w:val="00FF1F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9E911"/>
  <w15:docId w15:val="{F17EB61C-1760-4438-987C-ADBAF1E9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B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E22C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22CD"/>
    <w:rPr>
      <w:b/>
      <w:bCs/>
    </w:rPr>
  </w:style>
  <w:style w:type="paragraph" w:styleId="Header">
    <w:name w:val="header"/>
    <w:basedOn w:val="Normal"/>
    <w:link w:val="HeaderChar"/>
    <w:uiPriority w:val="99"/>
    <w:semiHidden/>
    <w:unhideWhenUsed/>
    <w:rsid w:val="00DC300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300D"/>
  </w:style>
  <w:style w:type="paragraph" w:styleId="Footer">
    <w:name w:val="footer"/>
    <w:basedOn w:val="Normal"/>
    <w:link w:val="FooterChar"/>
    <w:uiPriority w:val="99"/>
    <w:unhideWhenUsed/>
    <w:rsid w:val="00DC30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300D"/>
  </w:style>
  <w:style w:type="paragraph" w:styleId="BalloonText">
    <w:name w:val="Balloon Text"/>
    <w:basedOn w:val="Normal"/>
    <w:link w:val="BalloonTextChar"/>
    <w:uiPriority w:val="99"/>
    <w:semiHidden/>
    <w:unhideWhenUsed/>
    <w:rsid w:val="00BA45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598"/>
    <w:rPr>
      <w:rFonts w:ascii="Segoe UI" w:hAnsi="Segoe UI" w:cs="Segoe UI"/>
      <w:sz w:val="18"/>
      <w:szCs w:val="18"/>
    </w:rPr>
  </w:style>
  <w:style w:type="character" w:styleId="CommentReference">
    <w:name w:val="annotation reference"/>
    <w:basedOn w:val="DefaultParagraphFont"/>
    <w:uiPriority w:val="99"/>
    <w:semiHidden/>
    <w:unhideWhenUsed/>
    <w:rsid w:val="003B20B4"/>
    <w:rPr>
      <w:sz w:val="16"/>
      <w:szCs w:val="16"/>
    </w:rPr>
  </w:style>
  <w:style w:type="paragraph" w:styleId="CommentText">
    <w:name w:val="annotation text"/>
    <w:basedOn w:val="Normal"/>
    <w:link w:val="CommentTextChar"/>
    <w:uiPriority w:val="99"/>
    <w:semiHidden/>
    <w:unhideWhenUsed/>
    <w:rsid w:val="003B20B4"/>
    <w:pPr>
      <w:spacing w:line="240" w:lineRule="auto"/>
    </w:pPr>
    <w:rPr>
      <w:sz w:val="20"/>
      <w:szCs w:val="20"/>
    </w:rPr>
  </w:style>
  <w:style w:type="character" w:customStyle="1" w:styleId="CommentTextChar">
    <w:name w:val="Comment Text Char"/>
    <w:basedOn w:val="DefaultParagraphFont"/>
    <w:link w:val="CommentText"/>
    <w:uiPriority w:val="99"/>
    <w:semiHidden/>
    <w:rsid w:val="003B20B4"/>
    <w:rPr>
      <w:sz w:val="20"/>
      <w:szCs w:val="20"/>
    </w:rPr>
  </w:style>
  <w:style w:type="paragraph" w:styleId="CommentSubject">
    <w:name w:val="annotation subject"/>
    <w:basedOn w:val="CommentText"/>
    <w:next w:val="CommentText"/>
    <w:link w:val="CommentSubjectChar"/>
    <w:uiPriority w:val="99"/>
    <w:semiHidden/>
    <w:unhideWhenUsed/>
    <w:rsid w:val="003B20B4"/>
    <w:rPr>
      <w:b/>
      <w:bCs/>
    </w:rPr>
  </w:style>
  <w:style w:type="character" w:customStyle="1" w:styleId="CommentSubjectChar">
    <w:name w:val="Comment Subject Char"/>
    <w:basedOn w:val="CommentTextChar"/>
    <w:link w:val="CommentSubject"/>
    <w:uiPriority w:val="99"/>
    <w:semiHidden/>
    <w:rsid w:val="003B20B4"/>
    <w:rPr>
      <w:b/>
      <w:bCs/>
      <w:sz w:val="20"/>
      <w:szCs w:val="20"/>
    </w:rPr>
  </w:style>
  <w:style w:type="table" w:styleId="TableGrid">
    <w:name w:val="Table Grid"/>
    <w:basedOn w:val="TableNormal"/>
    <w:uiPriority w:val="59"/>
    <w:rsid w:val="00CF0C8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07000">
      <w:bodyDiv w:val="1"/>
      <w:marLeft w:val="0"/>
      <w:marRight w:val="0"/>
      <w:marTop w:val="0"/>
      <w:marBottom w:val="0"/>
      <w:divBdr>
        <w:top w:val="none" w:sz="0" w:space="0" w:color="auto"/>
        <w:left w:val="none" w:sz="0" w:space="0" w:color="auto"/>
        <w:bottom w:val="none" w:sz="0" w:space="0" w:color="auto"/>
        <w:right w:val="none" w:sz="0" w:space="0" w:color="auto"/>
      </w:divBdr>
    </w:div>
    <w:div w:id="29889484">
      <w:bodyDiv w:val="1"/>
      <w:marLeft w:val="0"/>
      <w:marRight w:val="0"/>
      <w:marTop w:val="0"/>
      <w:marBottom w:val="0"/>
      <w:divBdr>
        <w:top w:val="none" w:sz="0" w:space="0" w:color="auto"/>
        <w:left w:val="none" w:sz="0" w:space="0" w:color="auto"/>
        <w:bottom w:val="none" w:sz="0" w:space="0" w:color="auto"/>
        <w:right w:val="none" w:sz="0" w:space="0" w:color="auto"/>
      </w:divBdr>
    </w:div>
    <w:div w:id="109403544">
      <w:bodyDiv w:val="1"/>
      <w:marLeft w:val="0"/>
      <w:marRight w:val="0"/>
      <w:marTop w:val="0"/>
      <w:marBottom w:val="0"/>
      <w:divBdr>
        <w:top w:val="none" w:sz="0" w:space="0" w:color="auto"/>
        <w:left w:val="none" w:sz="0" w:space="0" w:color="auto"/>
        <w:bottom w:val="none" w:sz="0" w:space="0" w:color="auto"/>
        <w:right w:val="none" w:sz="0" w:space="0" w:color="auto"/>
      </w:divBdr>
      <w:divsChild>
        <w:div w:id="803668075">
          <w:marLeft w:val="0"/>
          <w:marRight w:val="0"/>
          <w:marTop w:val="0"/>
          <w:marBottom w:val="0"/>
          <w:divBdr>
            <w:top w:val="none" w:sz="0" w:space="0" w:color="auto"/>
            <w:left w:val="none" w:sz="0" w:space="0" w:color="auto"/>
            <w:bottom w:val="none" w:sz="0" w:space="0" w:color="auto"/>
            <w:right w:val="none" w:sz="0" w:space="0" w:color="auto"/>
          </w:divBdr>
        </w:div>
      </w:divsChild>
    </w:div>
    <w:div w:id="147984253">
      <w:bodyDiv w:val="1"/>
      <w:marLeft w:val="0"/>
      <w:marRight w:val="0"/>
      <w:marTop w:val="0"/>
      <w:marBottom w:val="0"/>
      <w:divBdr>
        <w:top w:val="none" w:sz="0" w:space="0" w:color="auto"/>
        <w:left w:val="none" w:sz="0" w:space="0" w:color="auto"/>
        <w:bottom w:val="none" w:sz="0" w:space="0" w:color="auto"/>
        <w:right w:val="none" w:sz="0" w:space="0" w:color="auto"/>
      </w:divBdr>
    </w:div>
    <w:div w:id="158546650">
      <w:bodyDiv w:val="1"/>
      <w:marLeft w:val="0"/>
      <w:marRight w:val="0"/>
      <w:marTop w:val="0"/>
      <w:marBottom w:val="0"/>
      <w:divBdr>
        <w:top w:val="none" w:sz="0" w:space="0" w:color="auto"/>
        <w:left w:val="none" w:sz="0" w:space="0" w:color="auto"/>
        <w:bottom w:val="none" w:sz="0" w:space="0" w:color="auto"/>
        <w:right w:val="none" w:sz="0" w:space="0" w:color="auto"/>
      </w:divBdr>
    </w:div>
    <w:div w:id="182019411">
      <w:bodyDiv w:val="1"/>
      <w:marLeft w:val="0"/>
      <w:marRight w:val="0"/>
      <w:marTop w:val="0"/>
      <w:marBottom w:val="0"/>
      <w:divBdr>
        <w:top w:val="none" w:sz="0" w:space="0" w:color="auto"/>
        <w:left w:val="none" w:sz="0" w:space="0" w:color="auto"/>
        <w:bottom w:val="none" w:sz="0" w:space="0" w:color="auto"/>
        <w:right w:val="none" w:sz="0" w:space="0" w:color="auto"/>
      </w:divBdr>
    </w:div>
    <w:div w:id="192112687">
      <w:bodyDiv w:val="1"/>
      <w:marLeft w:val="0"/>
      <w:marRight w:val="0"/>
      <w:marTop w:val="0"/>
      <w:marBottom w:val="0"/>
      <w:divBdr>
        <w:top w:val="none" w:sz="0" w:space="0" w:color="auto"/>
        <w:left w:val="none" w:sz="0" w:space="0" w:color="auto"/>
        <w:bottom w:val="none" w:sz="0" w:space="0" w:color="auto"/>
        <w:right w:val="none" w:sz="0" w:space="0" w:color="auto"/>
      </w:divBdr>
    </w:div>
    <w:div w:id="224335624">
      <w:bodyDiv w:val="1"/>
      <w:marLeft w:val="0"/>
      <w:marRight w:val="0"/>
      <w:marTop w:val="0"/>
      <w:marBottom w:val="0"/>
      <w:divBdr>
        <w:top w:val="none" w:sz="0" w:space="0" w:color="auto"/>
        <w:left w:val="none" w:sz="0" w:space="0" w:color="auto"/>
        <w:bottom w:val="none" w:sz="0" w:space="0" w:color="auto"/>
        <w:right w:val="none" w:sz="0" w:space="0" w:color="auto"/>
      </w:divBdr>
    </w:div>
    <w:div w:id="252473551">
      <w:bodyDiv w:val="1"/>
      <w:marLeft w:val="0"/>
      <w:marRight w:val="0"/>
      <w:marTop w:val="0"/>
      <w:marBottom w:val="0"/>
      <w:divBdr>
        <w:top w:val="none" w:sz="0" w:space="0" w:color="auto"/>
        <w:left w:val="none" w:sz="0" w:space="0" w:color="auto"/>
        <w:bottom w:val="none" w:sz="0" w:space="0" w:color="auto"/>
        <w:right w:val="none" w:sz="0" w:space="0" w:color="auto"/>
      </w:divBdr>
    </w:div>
    <w:div w:id="274139299">
      <w:bodyDiv w:val="1"/>
      <w:marLeft w:val="0"/>
      <w:marRight w:val="0"/>
      <w:marTop w:val="0"/>
      <w:marBottom w:val="0"/>
      <w:divBdr>
        <w:top w:val="none" w:sz="0" w:space="0" w:color="auto"/>
        <w:left w:val="none" w:sz="0" w:space="0" w:color="auto"/>
        <w:bottom w:val="none" w:sz="0" w:space="0" w:color="auto"/>
        <w:right w:val="none" w:sz="0" w:space="0" w:color="auto"/>
      </w:divBdr>
    </w:div>
    <w:div w:id="314190834">
      <w:bodyDiv w:val="1"/>
      <w:marLeft w:val="0"/>
      <w:marRight w:val="0"/>
      <w:marTop w:val="0"/>
      <w:marBottom w:val="0"/>
      <w:divBdr>
        <w:top w:val="none" w:sz="0" w:space="0" w:color="auto"/>
        <w:left w:val="none" w:sz="0" w:space="0" w:color="auto"/>
        <w:bottom w:val="none" w:sz="0" w:space="0" w:color="auto"/>
        <w:right w:val="none" w:sz="0" w:space="0" w:color="auto"/>
      </w:divBdr>
    </w:div>
    <w:div w:id="329256678">
      <w:bodyDiv w:val="1"/>
      <w:marLeft w:val="0"/>
      <w:marRight w:val="0"/>
      <w:marTop w:val="0"/>
      <w:marBottom w:val="0"/>
      <w:divBdr>
        <w:top w:val="none" w:sz="0" w:space="0" w:color="auto"/>
        <w:left w:val="none" w:sz="0" w:space="0" w:color="auto"/>
        <w:bottom w:val="none" w:sz="0" w:space="0" w:color="auto"/>
        <w:right w:val="none" w:sz="0" w:space="0" w:color="auto"/>
      </w:divBdr>
    </w:div>
    <w:div w:id="451440469">
      <w:bodyDiv w:val="1"/>
      <w:marLeft w:val="0"/>
      <w:marRight w:val="0"/>
      <w:marTop w:val="0"/>
      <w:marBottom w:val="0"/>
      <w:divBdr>
        <w:top w:val="none" w:sz="0" w:space="0" w:color="auto"/>
        <w:left w:val="none" w:sz="0" w:space="0" w:color="auto"/>
        <w:bottom w:val="none" w:sz="0" w:space="0" w:color="auto"/>
        <w:right w:val="none" w:sz="0" w:space="0" w:color="auto"/>
      </w:divBdr>
    </w:div>
    <w:div w:id="515536032">
      <w:bodyDiv w:val="1"/>
      <w:marLeft w:val="0"/>
      <w:marRight w:val="0"/>
      <w:marTop w:val="0"/>
      <w:marBottom w:val="0"/>
      <w:divBdr>
        <w:top w:val="none" w:sz="0" w:space="0" w:color="auto"/>
        <w:left w:val="none" w:sz="0" w:space="0" w:color="auto"/>
        <w:bottom w:val="none" w:sz="0" w:space="0" w:color="auto"/>
        <w:right w:val="none" w:sz="0" w:space="0" w:color="auto"/>
      </w:divBdr>
    </w:div>
    <w:div w:id="527179272">
      <w:bodyDiv w:val="1"/>
      <w:marLeft w:val="0"/>
      <w:marRight w:val="0"/>
      <w:marTop w:val="0"/>
      <w:marBottom w:val="0"/>
      <w:divBdr>
        <w:top w:val="none" w:sz="0" w:space="0" w:color="auto"/>
        <w:left w:val="none" w:sz="0" w:space="0" w:color="auto"/>
        <w:bottom w:val="none" w:sz="0" w:space="0" w:color="auto"/>
        <w:right w:val="none" w:sz="0" w:space="0" w:color="auto"/>
      </w:divBdr>
    </w:div>
    <w:div w:id="529993542">
      <w:bodyDiv w:val="1"/>
      <w:marLeft w:val="0"/>
      <w:marRight w:val="0"/>
      <w:marTop w:val="0"/>
      <w:marBottom w:val="0"/>
      <w:divBdr>
        <w:top w:val="none" w:sz="0" w:space="0" w:color="auto"/>
        <w:left w:val="none" w:sz="0" w:space="0" w:color="auto"/>
        <w:bottom w:val="none" w:sz="0" w:space="0" w:color="auto"/>
        <w:right w:val="none" w:sz="0" w:space="0" w:color="auto"/>
      </w:divBdr>
    </w:div>
    <w:div w:id="551381283">
      <w:bodyDiv w:val="1"/>
      <w:marLeft w:val="0"/>
      <w:marRight w:val="0"/>
      <w:marTop w:val="0"/>
      <w:marBottom w:val="0"/>
      <w:divBdr>
        <w:top w:val="none" w:sz="0" w:space="0" w:color="auto"/>
        <w:left w:val="none" w:sz="0" w:space="0" w:color="auto"/>
        <w:bottom w:val="none" w:sz="0" w:space="0" w:color="auto"/>
        <w:right w:val="none" w:sz="0" w:space="0" w:color="auto"/>
      </w:divBdr>
      <w:divsChild>
        <w:div w:id="1728257217">
          <w:marLeft w:val="0"/>
          <w:marRight w:val="0"/>
          <w:marTop w:val="0"/>
          <w:marBottom w:val="0"/>
          <w:divBdr>
            <w:top w:val="none" w:sz="0" w:space="0" w:color="auto"/>
            <w:left w:val="none" w:sz="0" w:space="0" w:color="auto"/>
            <w:bottom w:val="none" w:sz="0" w:space="0" w:color="auto"/>
            <w:right w:val="none" w:sz="0" w:space="0" w:color="auto"/>
          </w:divBdr>
        </w:div>
      </w:divsChild>
    </w:div>
    <w:div w:id="554783325">
      <w:bodyDiv w:val="1"/>
      <w:marLeft w:val="0"/>
      <w:marRight w:val="0"/>
      <w:marTop w:val="0"/>
      <w:marBottom w:val="0"/>
      <w:divBdr>
        <w:top w:val="none" w:sz="0" w:space="0" w:color="auto"/>
        <w:left w:val="none" w:sz="0" w:space="0" w:color="auto"/>
        <w:bottom w:val="none" w:sz="0" w:space="0" w:color="auto"/>
        <w:right w:val="none" w:sz="0" w:space="0" w:color="auto"/>
      </w:divBdr>
    </w:div>
    <w:div w:id="576406845">
      <w:bodyDiv w:val="1"/>
      <w:marLeft w:val="0"/>
      <w:marRight w:val="0"/>
      <w:marTop w:val="0"/>
      <w:marBottom w:val="0"/>
      <w:divBdr>
        <w:top w:val="none" w:sz="0" w:space="0" w:color="auto"/>
        <w:left w:val="none" w:sz="0" w:space="0" w:color="auto"/>
        <w:bottom w:val="none" w:sz="0" w:space="0" w:color="auto"/>
        <w:right w:val="none" w:sz="0" w:space="0" w:color="auto"/>
      </w:divBdr>
    </w:div>
    <w:div w:id="583344431">
      <w:bodyDiv w:val="1"/>
      <w:marLeft w:val="0"/>
      <w:marRight w:val="0"/>
      <w:marTop w:val="0"/>
      <w:marBottom w:val="0"/>
      <w:divBdr>
        <w:top w:val="none" w:sz="0" w:space="0" w:color="auto"/>
        <w:left w:val="none" w:sz="0" w:space="0" w:color="auto"/>
        <w:bottom w:val="none" w:sz="0" w:space="0" w:color="auto"/>
        <w:right w:val="none" w:sz="0" w:space="0" w:color="auto"/>
      </w:divBdr>
    </w:div>
    <w:div w:id="615870457">
      <w:bodyDiv w:val="1"/>
      <w:marLeft w:val="0"/>
      <w:marRight w:val="0"/>
      <w:marTop w:val="0"/>
      <w:marBottom w:val="0"/>
      <w:divBdr>
        <w:top w:val="none" w:sz="0" w:space="0" w:color="auto"/>
        <w:left w:val="none" w:sz="0" w:space="0" w:color="auto"/>
        <w:bottom w:val="none" w:sz="0" w:space="0" w:color="auto"/>
        <w:right w:val="none" w:sz="0" w:space="0" w:color="auto"/>
      </w:divBdr>
    </w:div>
    <w:div w:id="624391770">
      <w:bodyDiv w:val="1"/>
      <w:marLeft w:val="0"/>
      <w:marRight w:val="0"/>
      <w:marTop w:val="0"/>
      <w:marBottom w:val="0"/>
      <w:divBdr>
        <w:top w:val="none" w:sz="0" w:space="0" w:color="auto"/>
        <w:left w:val="none" w:sz="0" w:space="0" w:color="auto"/>
        <w:bottom w:val="none" w:sz="0" w:space="0" w:color="auto"/>
        <w:right w:val="none" w:sz="0" w:space="0" w:color="auto"/>
      </w:divBdr>
    </w:div>
    <w:div w:id="625236705">
      <w:bodyDiv w:val="1"/>
      <w:marLeft w:val="0"/>
      <w:marRight w:val="0"/>
      <w:marTop w:val="0"/>
      <w:marBottom w:val="0"/>
      <w:divBdr>
        <w:top w:val="none" w:sz="0" w:space="0" w:color="auto"/>
        <w:left w:val="none" w:sz="0" w:space="0" w:color="auto"/>
        <w:bottom w:val="none" w:sz="0" w:space="0" w:color="auto"/>
        <w:right w:val="none" w:sz="0" w:space="0" w:color="auto"/>
      </w:divBdr>
    </w:div>
    <w:div w:id="648096559">
      <w:bodyDiv w:val="1"/>
      <w:marLeft w:val="0"/>
      <w:marRight w:val="0"/>
      <w:marTop w:val="0"/>
      <w:marBottom w:val="0"/>
      <w:divBdr>
        <w:top w:val="none" w:sz="0" w:space="0" w:color="auto"/>
        <w:left w:val="none" w:sz="0" w:space="0" w:color="auto"/>
        <w:bottom w:val="none" w:sz="0" w:space="0" w:color="auto"/>
        <w:right w:val="none" w:sz="0" w:space="0" w:color="auto"/>
      </w:divBdr>
    </w:div>
    <w:div w:id="663896157">
      <w:bodyDiv w:val="1"/>
      <w:marLeft w:val="0"/>
      <w:marRight w:val="0"/>
      <w:marTop w:val="0"/>
      <w:marBottom w:val="0"/>
      <w:divBdr>
        <w:top w:val="none" w:sz="0" w:space="0" w:color="auto"/>
        <w:left w:val="none" w:sz="0" w:space="0" w:color="auto"/>
        <w:bottom w:val="none" w:sz="0" w:space="0" w:color="auto"/>
        <w:right w:val="none" w:sz="0" w:space="0" w:color="auto"/>
      </w:divBdr>
    </w:div>
    <w:div w:id="689841173">
      <w:bodyDiv w:val="1"/>
      <w:marLeft w:val="0"/>
      <w:marRight w:val="0"/>
      <w:marTop w:val="0"/>
      <w:marBottom w:val="0"/>
      <w:divBdr>
        <w:top w:val="none" w:sz="0" w:space="0" w:color="auto"/>
        <w:left w:val="none" w:sz="0" w:space="0" w:color="auto"/>
        <w:bottom w:val="none" w:sz="0" w:space="0" w:color="auto"/>
        <w:right w:val="none" w:sz="0" w:space="0" w:color="auto"/>
      </w:divBdr>
    </w:div>
    <w:div w:id="695498856">
      <w:bodyDiv w:val="1"/>
      <w:marLeft w:val="0"/>
      <w:marRight w:val="0"/>
      <w:marTop w:val="0"/>
      <w:marBottom w:val="0"/>
      <w:divBdr>
        <w:top w:val="none" w:sz="0" w:space="0" w:color="auto"/>
        <w:left w:val="none" w:sz="0" w:space="0" w:color="auto"/>
        <w:bottom w:val="none" w:sz="0" w:space="0" w:color="auto"/>
        <w:right w:val="none" w:sz="0" w:space="0" w:color="auto"/>
      </w:divBdr>
    </w:div>
    <w:div w:id="740521431">
      <w:bodyDiv w:val="1"/>
      <w:marLeft w:val="0"/>
      <w:marRight w:val="0"/>
      <w:marTop w:val="0"/>
      <w:marBottom w:val="0"/>
      <w:divBdr>
        <w:top w:val="none" w:sz="0" w:space="0" w:color="auto"/>
        <w:left w:val="none" w:sz="0" w:space="0" w:color="auto"/>
        <w:bottom w:val="none" w:sz="0" w:space="0" w:color="auto"/>
        <w:right w:val="none" w:sz="0" w:space="0" w:color="auto"/>
      </w:divBdr>
    </w:div>
    <w:div w:id="749427548">
      <w:bodyDiv w:val="1"/>
      <w:marLeft w:val="0"/>
      <w:marRight w:val="0"/>
      <w:marTop w:val="0"/>
      <w:marBottom w:val="0"/>
      <w:divBdr>
        <w:top w:val="none" w:sz="0" w:space="0" w:color="auto"/>
        <w:left w:val="none" w:sz="0" w:space="0" w:color="auto"/>
        <w:bottom w:val="none" w:sz="0" w:space="0" w:color="auto"/>
        <w:right w:val="none" w:sz="0" w:space="0" w:color="auto"/>
      </w:divBdr>
      <w:divsChild>
        <w:div w:id="472451574">
          <w:marLeft w:val="0"/>
          <w:marRight w:val="0"/>
          <w:marTop w:val="0"/>
          <w:marBottom w:val="0"/>
          <w:divBdr>
            <w:top w:val="none" w:sz="0" w:space="0" w:color="auto"/>
            <w:left w:val="none" w:sz="0" w:space="0" w:color="auto"/>
            <w:bottom w:val="none" w:sz="0" w:space="0" w:color="auto"/>
            <w:right w:val="none" w:sz="0" w:space="0" w:color="auto"/>
          </w:divBdr>
        </w:div>
      </w:divsChild>
    </w:div>
    <w:div w:id="777943164">
      <w:bodyDiv w:val="1"/>
      <w:marLeft w:val="0"/>
      <w:marRight w:val="0"/>
      <w:marTop w:val="0"/>
      <w:marBottom w:val="0"/>
      <w:divBdr>
        <w:top w:val="none" w:sz="0" w:space="0" w:color="auto"/>
        <w:left w:val="none" w:sz="0" w:space="0" w:color="auto"/>
        <w:bottom w:val="none" w:sz="0" w:space="0" w:color="auto"/>
        <w:right w:val="none" w:sz="0" w:space="0" w:color="auto"/>
      </w:divBdr>
    </w:div>
    <w:div w:id="815804024">
      <w:bodyDiv w:val="1"/>
      <w:marLeft w:val="0"/>
      <w:marRight w:val="0"/>
      <w:marTop w:val="0"/>
      <w:marBottom w:val="0"/>
      <w:divBdr>
        <w:top w:val="none" w:sz="0" w:space="0" w:color="auto"/>
        <w:left w:val="none" w:sz="0" w:space="0" w:color="auto"/>
        <w:bottom w:val="none" w:sz="0" w:space="0" w:color="auto"/>
        <w:right w:val="none" w:sz="0" w:space="0" w:color="auto"/>
      </w:divBdr>
    </w:div>
    <w:div w:id="854418030">
      <w:bodyDiv w:val="1"/>
      <w:marLeft w:val="0"/>
      <w:marRight w:val="0"/>
      <w:marTop w:val="0"/>
      <w:marBottom w:val="0"/>
      <w:divBdr>
        <w:top w:val="none" w:sz="0" w:space="0" w:color="auto"/>
        <w:left w:val="none" w:sz="0" w:space="0" w:color="auto"/>
        <w:bottom w:val="none" w:sz="0" w:space="0" w:color="auto"/>
        <w:right w:val="none" w:sz="0" w:space="0" w:color="auto"/>
      </w:divBdr>
    </w:div>
    <w:div w:id="889877232">
      <w:bodyDiv w:val="1"/>
      <w:marLeft w:val="0"/>
      <w:marRight w:val="0"/>
      <w:marTop w:val="0"/>
      <w:marBottom w:val="0"/>
      <w:divBdr>
        <w:top w:val="none" w:sz="0" w:space="0" w:color="auto"/>
        <w:left w:val="none" w:sz="0" w:space="0" w:color="auto"/>
        <w:bottom w:val="none" w:sz="0" w:space="0" w:color="auto"/>
        <w:right w:val="none" w:sz="0" w:space="0" w:color="auto"/>
      </w:divBdr>
    </w:div>
    <w:div w:id="928544673">
      <w:bodyDiv w:val="1"/>
      <w:marLeft w:val="0"/>
      <w:marRight w:val="0"/>
      <w:marTop w:val="0"/>
      <w:marBottom w:val="0"/>
      <w:divBdr>
        <w:top w:val="none" w:sz="0" w:space="0" w:color="auto"/>
        <w:left w:val="none" w:sz="0" w:space="0" w:color="auto"/>
        <w:bottom w:val="none" w:sz="0" w:space="0" w:color="auto"/>
        <w:right w:val="none" w:sz="0" w:space="0" w:color="auto"/>
      </w:divBdr>
    </w:div>
    <w:div w:id="944461557">
      <w:bodyDiv w:val="1"/>
      <w:marLeft w:val="0"/>
      <w:marRight w:val="0"/>
      <w:marTop w:val="0"/>
      <w:marBottom w:val="0"/>
      <w:divBdr>
        <w:top w:val="none" w:sz="0" w:space="0" w:color="auto"/>
        <w:left w:val="none" w:sz="0" w:space="0" w:color="auto"/>
        <w:bottom w:val="none" w:sz="0" w:space="0" w:color="auto"/>
        <w:right w:val="none" w:sz="0" w:space="0" w:color="auto"/>
      </w:divBdr>
    </w:div>
    <w:div w:id="1093740804">
      <w:bodyDiv w:val="1"/>
      <w:marLeft w:val="0"/>
      <w:marRight w:val="0"/>
      <w:marTop w:val="0"/>
      <w:marBottom w:val="0"/>
      <w:divBdr>
        <w:top w:val="none" w:sz="0" w:space="0" w:color="auto"/>
        <w:left w:val="none" w:sz="0" w:space="0" w:color="auto"/>
        <w:bottom w:val="none" w:sz="0" w:space="0" w:color="auto"/>
        <w:right w:val="none" w:sz="0" w:space="0" w:color="auto"/>
      </w:divBdr>
    </w:div>
    <w:div w:id="1139999518">
      <w:bodyDiv w:val="1"/>
      <w:marLeft w:val="0"/>
      <w:marRight w:val="0"/>
      <w:marTop w:val="0"/>
      <w:marBottom w:val="0"/>
      <w:divBdr>
        <w:top w:val="none" w:sz="0" w:space="0" w:color="auto"/>
        <w:left w:val="none" w:sz="0" w:space="0" w:color="auto"/>
        <w:bottom w:val="none" w:sz="0" w:space="0" w:color="auto"/>
        <w:right w:val="none" w:sz="0" w:space="0" w:color="auto"/>
      </w:divBdr>
      <w:divsChild>
        <w:div w:id="545140267">
          <w:marLeft w:val="0"/>
          <w:marRight w:val="0"/>
          <w:marTop w:val="0"/>
          <w:marBottom w:val="0"/>
          <w:divBdr>
            <w:top w:val="none" w:sz="0" w:space="0" w:color="auto"/>
            <w:left w:val="none" w:sz="0" w:space="0" w:color="auto"/>
            <w:bottom w:val="none" w:sz="0" w:space="0" w:color="auto"/>
            <w:right w:val="none" w:sz="0" w:space="0" w:color="auto"/>
          </w:divBdr>
        </w:div>
      </w:divsChild>
    </w:div>
    <w:div w:id="1181889940">
      <w:bodyDiv w:val="1"/>
      <w:marLeft w:val="0"/>
      <w:marRight w:val="0"/>
      <w:marTop w:val="0"/>
      <w:marBottom w:val="0"/>
      <w:divBdr>
        <w:top w:val="none" w:sz="0" w:space="0" w:color="auto"/>
        <w:left w:val="none" w:sz="0" w:space="0" w:color="auto"/>
        <w:bottom w:val="none" w:sz="0" w:space="0" w:color="auto"/>
        <w:right w:val="none" w:sz="0" w:space="0" w:color="auto"/>
      </w:divBdr>
    </w:div>
    <w:div w:id="1190795432">
      <w:bodyDiv w:val="1"/>
      <w:marLeft w:val="0"/>
      <w:marRight w:val="0"/>
      <w:marTop w:val="0"/>
      <w:marBottom w:val="0"/>
      <w:divBdr>
        <w:top w:val="none" w:sz="0" w:space="0" w:color="auto"/>
        <w:left w:val="none" w:sz="0" w:space="0" w:color="auto"/>
        <w:bottom w:val="none" w:sz="0" w:space="0" w:color="auto"/>
        <w:right w:val="none" w:sz="0" w:space="0" w:color="auto"/>
      </w:divBdr>
    </w:div>
    <w:div w:id="1352343870">
      <w:bodyDiv w:val="1"/>
      <w:marLeft w:val="0"/>
      <w:marRight w:val="0"/>
      <w:marTop w:val="0"/>
      <w:marBottom w:val="0"/>
      <w:divBdr>
        <w:top w:val="none" w:sz="0" w:space="0" w:color="auto"/>
        <w:left w:val="none" w:sz="0" w:space="0" w:color="auto"/>
        <w:bottom w:val="none" w:sz="0" w:space="0" w:color="auto"/>
        <w:right w:val="none" w:sz="0" w:space="0" w:color="auto"/>
      </w:divBdr>
      <w:divsChild>
        <w:div w:id="2059863613">
          <w:marLeft w:val="0"/>
          <w:marRight w:val="0"/>
          <w:marTop w:val="0"/>
          <w:marBottom w:val="0"/>
          <w:divBdr>
            <w:top w:val="none" w:sz="0" w:space="0" w:color="auto"/>
            <w:left w:val="none" w:sz="0" w:space="0" w:color="auto"/>
            <w:bottom w:val="none" w:sz="0" w:space="0" w:color="auto"/>
            <w:right w:val="none" w:sz="0" w:space="0" w:color="auto"/>
          </w:divBdr>
        </w:div>
      </w:divsChild>
    </w:div>
    <w:div w:id="1369183517">
      <w:bodyDiv w:val="1"/>
      <w:marLeft w:val="0"/>
      <w:marRight w:val="0"/>
      <w:marTop w:val="0"/>
      <w:marBottom w:val="0"/>
      <w:divBdr>
        <w:top w:val="none" w:sz="0" w:space="0" w:color="auto"/>
        <w:left w:val="none" w:sz="0" w:space="0" w:color="auto"/>
        <w:bottom w:val="none" w:sz="0" w:space="0" w:color="auto"/>
        <w:right w:val="none" w:sz="0" w:space="0" w:color="auto"/>
      </w:divBdr>
    </w:div>
    <w:div w:id="1478494866">
      <w:bodyDiv w:val="1"/>
      <w:marLeft w:val="0"/>
      <w:marRight w:val="0"/>
      <w:marTop w:val="0"/>
      <w:marBottom w:val="0"/>
      <w:divBdr>
        <w:top w:val="none" w:sz="0" w:space="0" w:color="auto"/>
        <w:left w:val="none" w:sz="0" w:space="0" w:color="auto"/>
        <w:bottom w:val="none" w:sz="0" w:space="0" w:color="auto"/>
        <w:right w:val="none" w:sz="0" w:space="0" w:color="auto"/>
      </w:divBdr>
      <w:divsChild>
        <w:div w:id="890925777">
          <w:marLeft w:val="0"/>
          <w:marRight w:val="0"/>
          <w:marTop w:val="0"/>
          <w:marBottom w:val="0"/>
          <w:divBdr>
            <w:top w:val="none" w:sz="0" w:space="0" w:color="auto"/>
            <w:left w:val="none" w:sz="0" w:space="0" w:color="auto"/>
            <w:bottom w:val="none" w:sz="0" w:space="0" w:color="auto"/>
            <w:right w:val="none" w:sz="0" w:space="0" w:color="auto"/>
          </w:divBdr>
        </w:div>
      </w:divsChild>
    </w:div>
    <w:div w:id="1581213749">
      <w:bodyDiv w:val="1"/>
      <w:marLeft w:val="0"/>
      <w:marRight w:val="0"/>
      <w:marTop w:val="0"/>
      <w:marBottom w:val="0"/>
      <w:divBdr>
        <w:top w:val="none" w:sz="0" w:space="0" w:color="auto"/>
        <w:left w:val="none" w:sz="0" w:space="0" w:color="auto"/>
        <w:bottom w:val="none" w:sz="0" w:space="0" w:color="auto"/>
        <w:right w:val="none" w:sz="0" w:space="0" w:color="auto"/>
      </w:divBdr>
    </w:div>
    <w:div w:id="1728336324">
      <w:bodyDiv w:val="1"/>
      <w:marLeft w:val="0"/>
      <w:marRight w:val="0"/>
      <w:marTop w:val="0"/>
      <w:marBottom w:val="0"/>
      <w:divBdr>
        <w:top w:val="none" w:sz="0" w:space="0" w:color="auto"/>
        <w:left w:val="none" w:sz="0" w:space="0" w:color="auto"/>
        <w:bottom w:val="none" w:sz="0" w:space="0" w:color="auto"/>
        <w:right w:val="none" w:sz="0" w:space="0" w:color="auto"/>
      </w:divBdr>
    </w:div>
    <w:div w:id="1732804219">
      <w:bodyDiv w:val="1"/>
      <w:marLeft w:val="0"/>
      <w:marRight w:val="0"/>
      <w:marTop w:val="0"/>
      <w:marBottom w:val="0"/>
      <w:divBdr>
        <w:top w:val="none" w:sz="0" w:space="0" w:color="auto"/>
        <w:left w:val="none" w:sz="0" w:space="0" w:color="auto"/>
        <w:bottom w:val="none" w:sz="0" w:space="0" w:color="auto"/>
        <w:right w:val="none" w:sz="0" w:space="0" w:color="auto"/>
      </w:divBdr>
    </w:div>
    <w:div w:id="1765955492">
      <w:bodyDiv w:val="1"/>
      <w:marLeft w:val="0"/>
      <w:marRight w:val="0"/>
      <w:marTop w:val="0"/>
      <w:marBottom w:val="0"/>
      <w:divBdr>
        <w:top w:val="none" w:sz="0" w:space="0" w:color="auto"/>
        <w:left w:val="none" w:sz="0" w:space="0" w:color="auto"/>
        <w:bottom w:val="none" w:sz="0" w:space="0" w:color="auto"/>
        <w:right w:val="none" w:sz="0" w:space="0" w:color="auto"/>
      </w:divBdr>
    </w:div>
    <w:div w:id="1851531050">
      <w:bodyDiv w:val="1"/>
      <w:marLeft w:val="0"/>
      <w:marRight w:val="0"/>
      <w:marTop w:val="0"/>
      <w:marBottom w:val="0"/>
      <w:divBdr>
        <w:top w:val="none" w:sz="0" w:space="0" w:color="auto"/>
        <w:left w:val="none" w:sz="0" w:space="0" w:color="auto"/>
        <w:bottom w:val="none" w:sz="0" w:space="0" w:color="auto"/>
        <w:right w:val="none" w:sz="0" w:space="0" w:color="auto"/>
      </w:divBdr>
    </w:div>
    <w:div w:id="1917547741">
      <w:bodyDiv w:val="1"/>
      <w:marLeft w:val="0"/>
      <w:marRight w:val="0"/>
      <w:marTop w:val="0"/>
      <w:marBottom w:val="0"/>
      <w:divBdr>
        <w:top w:val="none" w:sz="0" w:space="0" w:color="auto"/>
        <w:left w:val="none" w:sz="0" w:space="0" w:color="auto"/>
        <w:bottom w:val="none" w:sz="0" w:space="0" w:color="auto"/>
        <w:right w:val="none" w:sz="0" w:space="0" w:color="auto"/>
      </w:divBdr>
    </w:div>
    <w:div w:id="1951887277">
      <w:bodyDiv w:val="1"/>
      <w:marLeft w:val="0"/>
      <w:marRight w:val="0"/>
      <w:marTop w:val="0"/>
      <w:marBottom w:val="0"/>
      <w:divBdr>
        <w:top w:val="none" w:sz="0" w:space="0" w:color="auto"/>
        <w:left w:val="none" w:sz="0" w:space="0" w:color="auto"/>
        <w:bottom w:val="none" w:sz="0" w:space="0" w:color="auto"/>
        <w:right w:val="none" w:sz="0" w:space="0" w:color="auto"/>
      </w:divBdr>
    </w:div>
    <w:div w:id="1962303407">
      <w:bodyDiv w:val="1"/>
      <w:marLeft w:val="0"/>
      <w:marRight w:val="0"/>
      <w:marTop w:val="0"/>
      <w:marBottom w:val="0"/>
      <w:divBdr>
        <w:top w:val="none" w:sz="0" w:space="0" w:color="auto"/>
        <w:left w:val="none" w:sz="0" w:space="0" w:color="auto"/>
        <w:bottom w:val="none" w:sz="0" w:space="0" w:color="auto"/>
        <w:right w:val="none" w:sz="0" w:space="0" w:color="auto"/>
      </w:divBdr>
      <w:divsChild>
        <w:div w:id="1849758090">
          <w:marLeft w:val="0"/>
          <w:marRight w:val="0"/>
          <w:marTop w:val="0"/>
          <w:marBottom w:val="0"/>
          <w:divBdr>
            <w:top w:val="none" w:sz="0" w:space="0" w:color="auto"/>
            <w:left w:val="none" w:sz="0" w:space="0" w:color="auto"/>
            <w:bottom w:val="none" w:sz="0" w:space="0" w:color="auto"/>
            <w:right w:val="none" w:sz="0" w:space="0" w:color="auto"/>
          </w:divBdr>
        </w:div>
      </w:divsChild>
    </w:div>
    <w:div w:id="2068214481">
      <w:bodyDiv w:val="1"/>
      <w:marLeft w:val="0"/>
      <w:marRight w:val="0"/>
      <w:marTop w:val="0"/>
      <w:marBottom w:val="0"/>
      <w:divBdr>
        <w:top w:val="none" w:sz="0" w:space="0" w:color="auto"/>
        <w:left w:val="none" w:sz="0" w:space="0" w:color="auto"/>
        <w:bottom w:val="none" w:sz="0" w:space="0" w:color="auto"/>
        <w:right w:val="none" w:sz="0" w:space="0" w:color="auto"/>
      </w:divBdr>
    </w:div>
    <w:div w:id="2086369917">
      <w:bodyDiv w:val="1"/>
      <w:marLeft w:val="0"/>
      <w:marRight w:val="0"/>
      <w:marTop w:val="0"/>
      <w:marBottom w:val="0"/>
      <w:divBdr>
        <w:top w:val="none" w:sz="0" w:space="0" w:color="auto"/>
        <w:left w:val="none" w:sz="0" w:space="0" w:color="auto"/>
        <w:bottom w:val="none" w:sz="0" w:space="0" w:color="auto"/>
        <w:right w:val="none" w:sz="0" w:space="0" w:color="auto"/>
      </w:divBdr>
    </w:div>
    <w:div w:id="2108883798">
      <w:bodyDiv w:val="1"/>
      <w:marLeft w:val="0"/>
      <w:marRight w:val="0"/>
      <w:marTop w:val="0"/>
      <w:marBottom w:val="0"/>
      <w:divBdr>
        <w:top w:val="none" w:sz="0" w:space="0" w:color="auto"/>
        <w:left w:val="none" w:sz="0" w:space="0" w:color="auto"/>
        <w:bottom w:val="none" w:sz="0" w:space="0" w:color="auto"/>
        <w:right w:val="none" w:sz="0" w:space="0" w:color="auto"/>
      </w:divBdr>
      <w:divsChild>
        <w:div w:id="4523336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9477-FE60-4E09-83CD-E4F1CB3B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1872</Words>
  <Characters>10672</Characters>
  <Application>Microsoft Office Word</Application>
  <DocSecurity>0</DocSecurity>
  <Lines>88</Lines>
  <Paragraphs>25</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Veronica, Chirila</cp:lastModifiedBy>
  <cp:revision>2</cp:revision>
  <cp:lastPrinted>2023-09-26T06:02:00Z</cp:lastPrinted>
  <dcterms:created xsi:type="dcterms:W3CDTF">2023-09-27T14:30:00Z</dcterms:created>
  <dcterms:modified xsi:type="dcterms:W3CDTF">2023-09-27T14:30:00Z</dcterms:modified>
</cp:coreProperties>
</file>